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9A" w:rsidRPr="00457416" w:rsidRDefault="00AC029A" w:rsidP="00AC029A">
      <w:pPr>
        <w:rPr>
          <w:rFonts w:ascii="Times New Roman" w:hAnsi="Times New Roman"/>
          <w:sz w:val="28"/>
          <w:szCs w:val="28"/>
          <w:lang w:val="ru-RU"/>
        </w:rPr>
      </w:pPr>
    </w:p>
    <w:p w:rsidR="00AC029A" w:rsidRPr="00457416" w:rsidRDefault="00AC029A" w:rsidP="00AC029A">
      <w:pPr>
        <w:jc w:val="right"/>
        <w:rPr>
          <w:rFonts w:ascii="Times New Roman" w:hAnsi="Times New Roman"/>
          <w:sz w:val="28"/>
          <w:szCs w:val="28"/>
          <w:lang w:val="kk-KZ"/>
        </w:rPr>
      </w:pPr>
      <w:r w:rsidRPr="00457416">
        <w:rPr>
          <w:rFonts w:ascii="Times New Roman" w:hAnsi="Times New Roman"/>
          <w:sz w:val="28"/>
          <w:szCs w:val="28"/>
          <w:lang w:val="kk-KZ"/>
        </w:rPr>
        <w:t xml:space="preserve">Қазақстан Республикасы </w:t>
      </w:r>
    </w:p>
    <w:p w:rsidR="00AC029A" w:rsidRPr="00457416" w:rsidRDefault="00AC029A" w:rsidP="00AC029A">
      <w:pPr>
        <w:jc w:val="right"/>
        <w:rPr>
          <w:rFonts w:ascii="Times New Roman" w:hAnsi="Times New Roman"/>
          <w:sz w:val="28"/>
          <w:szCs w:val="28"/>
          <w:lang w:val="kk-KZ"/>
        </w:rPr>
      </w:pPr>
      <w:r w:rsidRPr="00457416">
        <w:rPr>
          <w:rFonts w:ascii="Times New Roman" w:hAnsi="Times New Roman"/>
          <w:sz w:val="28"/>
          <w:szCs w:val="28"/>
          <w:lang w:val="kk-KZ"/>
        </w:rPr>
        <w:t xml:space="preserve">Денсаулық сақтау министрлігі </w:t>
      </w:r>
    </w:p>
    <w:p w:rsidR="00AC029A" w:rsidRPr="00457416" w:rsidRDefault="00AC029A" w:rsidP="00AC029A">
      <w:pPr>
        <w:jc w:val="right"/>
        <w:rPr>
          <w:rFonts w:ascii="Times New Roman" w:hAnsi="Times New Roman"/>
          <w:bCs/>
          <w:sz w:val="28"/>
          <w:szCs w:val="28"/>
          <w:shd w:val="clear" w:color="auto" w:fill="FFFFFF"/>
          <w:lang w:val="kk-KZ"/>
        </w:rPr>
      </w:pPr>
      <w:r w:rsidRPr="00457416">
        <w:rPr>
          <w:rFonts w:ascii="Times New Roman" w:hAnsi="Times New Roman"/>
          <w:sz w:val="28"/>
          <w:szCs w:val="28"/>
          <w:lang w:val="kk-KZ"/>
        </w:rPr>
        <w:t>«</w:t>
      </w:r>
      <w:r w:rsidRPr="00457416">
        <w:rPr>
          <w:rFonts w:ascii="Times New Roman" w:hAnsi="Times New Roman"/>
          <w:bCs/>
          <w:sz w:val="28"/>
          <w:szCs w:val="28"/>
          <w:shd w:val="clear" w:color="auto" w:fill="FFFFFF"/>
          <w:lang w:val="kk-KZ"/>
        </w:rPr>
        <w:t xml:space="preserve">Тауарлар мен көрсетілетін </w:t>
      </w:r>
    </w:p>
    <w:p w:rsidR="00AC029A" w:rsidRPr="00457416" w:rsidRDefault="00AC029A" w:rsidP="00AC029A">
      <w:pPr>
        <w:jc w:val="right"/>
        <w:rPr>
          <w:rFonts w:ascii="Times New Roman" w:hAnsi="Times New Roman"/>
          <w:bCs/>
          <w:sz w:val="28"/>
          <w:szCs w:val="28"/>
          <w:shd w:val="clear" w:color="auto" w:fill="FFFFFF"/>
          <w:lang w:val="kk-KZ"/>
        </w:rPr>
      </w:pPr>
      <w:r w:rsidRPr="00457416">
        <w:rPr>
          <w:rFonts w:ascii="Times New Roman" w:hAnsi="Times New Roman"/>
          <w:bCs/>
          <w:sz w:val="28"/>
          <w:szCs w:val="28"/>
          <w:shd w:val="clear" w:color="auto" w:fill="FFFFFF"/>
          <w:lang w:val="kk-KZ"/>
        </w:rPr>
        <w:t xml:space="preserve">қызметтердің сапасы мен </w:t>
      </w:r>
    </w:p>
    <w:p w:rsidR="00AC029A" w:rsidRPr="00457416" w:rsidRDefault="00AC029A" w:rsidP="00AC029A">
      <w:pPr>
        <w:jc w:val="right"/>
        <w:rPr>
          <w:rFonts w:ascii="Times New Roman" w:hAnsi="Times New Roman"/>
          <w:bCs/>
          <w:sz w:val="28"/>
          <w:szCs w:val="28"/>
          <w:shd w:val="clear" w:color="auto" w:fill="FFFFFF"/>
          <w:lang w:val="kk-KZ"/>
        </w:rPr>
      </w:pPr>
      <w:r w:rsidRPr="00457416">
        <w:rPr>
          <w:rFonts w:ascii="Times New Roman" w:hAnsi="Times New Roman"/>
          <w:bCs/>
          <w:sz w:val="28"/>
          <w:szCs w:val="28"/>
          <w:shd w:val="clear" w:color="auto" w:fill="FFFFFF"/>
          <w:lang w:val="kk-KZ"/>
        </w:rPr>
        <w:t xml:space="preserve">қауіпсіздігін бақылау </w:t>
      </w:r>
    </w:p>
    <w:p w:rsidR="00AC029A" w:rsidRPr="00457416" w:rsidRDefault="00AC029A" w:rsidP="00AC029A">
      <w:pPr>
        <w:jc w:val="right"/>
        <w:rPr>
          <w:rFonts w:ascii="Times New Roman" w:hAnsi="Times New Roman"/>
          <w:sz w:val="28"/>
          <w:szCs w:val="28"/>
          <w:lang w:val="kk-KZ"/>
        </w:rPr>
      </w:pPr>
      <w:r w:rsidRPr="00457416">
        <w:rPr>
          <w:rFonts w:ascii="Times New Roman" w:hAnsi="Times New Roman"/>
          <w:sz w:val="28"/>
          <w:szCs w:val="28"/>
          <w:lang w:val="kk-KZ"/>
        </w:rPr>
        <w:t xml:space="preserve">комитеті» РММ төрағасының </w:t>
      </w:r>
    </w:p>
    <w:p w:rsidR="00AC029A" w:rsidRPr="00457416" w:rsidRDefault="00AC029A" w:rsidP="00AC029A">
      <w:pPr>
        <w:jc w:val="right"/>
        <w:rPr>
          <w:rFonts w:ascii="Times New Roman" w:hAnsi="Times New Roman"/>
          <w:sz w:val="28"/>
          <w:szCs w:val="28"/>
          <w:lang w:val="kk-KZ"/>
        </w:rPr>
      </w:pPr>
      <w:r w:rsidRPr="00457416">
        <w:rPr>
          <w:rFonts w:ascii="Times New Roman" w:hAnsi="Times New Roman"/>
          <w:sz w:val="28"/>
          <w:szCs w:val="28"/>
          <w:lang w:val="kk-KZ"/>
        </w:rPr>
        <w:t>20_ ж. «____» ___________</w:t>
      </w:r>
    </w:p>
    <w:p w:rsidR="00AC029A" w:rsidRPr="00457416" w:rsidRDefault="00AC029A" w:rsidP="00AC029A">
      <w:pPr>
        <w:jc w:val="right"/>
        <w:rPr>
          <w:rFonts w:ascii="Times New Roman" w:hAnsi="Times New Roman"/>
          <w:sz w:val="28"/>
          <w:szCs w:val="28"/>
          <w:lang w:val="kk-KZ"/>
        </w:rPr>
      </w:pPr>
      <w:r w:rsidRPr="00457416">
        <w:rPr>
          <w:rFonts w:ascii="Times New Roman" w:hAnsi="Times New Roman"/>
          <w:sz w:val="28"/>
          <w:szCs w:val="28"/>
          <w:lang w:val="kk-KZ"/>
        </w:rPr>
        <w:t>№ _____ бұйрығымен</w:t>
      </w:r>
    </w:p>
    <w:p w:rsidR="00AC029A" w:rsidRPr="00457416" w:rsidRDefault="00AC029A" w:rsidP="00AC029A">
      <w:pPr>
        <w:pStyle w:val="a3"/>
        <w:jc w:val="right"/>
        <w:rPr>
          <w:rFonts w:ascii="Times New Roman" w:hAnsi="Times New Roman"/>
          <w:sz w:val="28"/>
          <w:szCs w:val="28"/>
          <w:lang w:val="lv-LV"/>
        </w:rPr>
      </w:pPr>
      <w:r w:rsidRPr="00457416">
        <w:rPr>
          <w:rFonts w:ascii="Times New Roman" w:hAnsi="Times New Roman"/>
          <w:sz w:val="28"/>
          <w:szCs w:val="28"/>
          <w:lang w:val="kk-KZ"/>
        </w:rPr>
        <w:t>БЕКІТІЛГЕН</w:t>
      </w:r>
    </w:p>
    <w:p w:rsidR="00AC029A" w:rsidRPr="00457416" w:rsidRDefault="00AC029A" w:rsidP="00AC029A">
      <w:pPr>
        <w:pStyle w:val="a3"/>
        <w:rPr>
          <w:rFonts w:ascii="Times New Roman" w:hAnsi="Times New Roman"/>
          <w:b w:val="0"/>
          <w:sz w:val="28"/>
          <w:szCs w:val="28"/>
          <w:lang w:val="lv-LV"/>
        </w:rPr>
      </w:pPr>
    </w:p>
    <w:p w:rsidR="00AC029A" w:rsidRPr="00457416" w:rsidRDefault="00AC029A" w:rsidP="00AC029A">
      <w:pPr>
        <w:jc w:val="center"/>
        <w:rPr>
          <w:rFonts w:ascii="Times New Roman" w:hAnsi="Times New Roman"/>
          <w:b/>
          <w:sz w:val="28"/>
          <w:szCs w:val="28"/>
          <w:lang w:val="kk-KZ"/>
        </w:rPr>
      </w:pPr>
      <w:r w:rsidRPr="00457416">
        <w:rPr>
          <w:rFonts w:ascii="Times New Roman" w:hAnsi="Times New Roman"/>
          <w:b/>
          <w:sz w:val="28"/>
          <w:szCs w:val="28"/>
          <w:lang w:val="kk-KZ"/>
        </w:rPr>
        <w:t>Дәрілік препаратты медициналық қолдану</w:t>
      </w:r>
    </w:p>
    <w:p w:rsidR="00AC029A" w:rsidRPr="00457416" w:rsidRDefault="00AC029A" w:rsidP="00AC029A">
      <w:pPr>
        <w:jc w:val="center"/>
        <w:rPr>
          <w:rFonts w:ascii="Times New Roman" w:hAnsi="Times New Roman"/>
          <w:b/>
          <w:bCs/>
          <w:sz w:val="28"/>
          <w:szCs w:val="28"/>
          <w:lang w:val="kk-KZ"/>
        </w:rPr>
      </w:pPr>
      <w:r w:rsidRPr="00457416">
        <w:rPr>
          <w:rFonts w:ascii="Times New Roman" w:hAnsi="Times New Roman"/>
          <w:b/>
          <w:sz w:val="28"/>
          <w:szCs w:val="28"/>
          <w:lang w:val="kk-KZ"/>
        </w:rPr>
        <w:t xml:space="preserve"> жөніндегі нұсқаулық (Қосымша парақ)</w:t>
      </w:r>
    </w:p>
    <w:p w:rsidR="00AC029A" w:rsidRPr="00457416" w:rsidRDefault="00AC029A" w:rsidP="00AC029A">
      <w:pPr>
        <w:jc w:val="center"/>
        <w:rPr>
          <w:rFonts w:ascii="Times New Roman" w:hAnsi="Times New Roman"/>
          <w:bCs/>
          <w:sz w:val="28"/>
          <w:szCs w:val="28"/>
          <w:lang w:val="kk-KZ"/>
        </w:rPr>
      </w:pPr>
    </w:p>
    <w:p w:rsidR="00AC029A" w:rsidRPr="00457416" w:rsidRDefault="00AC029A" w:rsidP="00AC029A">
      <w:pPr>
        <w:pStyle w:val="nosauk"/>
        <w:spacing w:after="0"/>
        <w:jc w:val="center"/>
        <w:rPr>
          <w:lang w:val="lv-LV"/>
        </w:rPr>
      </w:pPr>
      <w:r w:rsidRPr="00457416">
        <w:rPr>
          <w:rFonts w:ascii="Times New Roman" w:hAnsi="Times New Roman"/>
          <w:sz w:val="28"/>
          <w:szCs w:val="28"/>
          <w:lang w:val="kk-KZ"/>
        </w:rPr>
        <w:t>МИЛДРОНАТ</w:t>
      </w:r>
      <w:r w:rsidRPr="00457416">
        <w:rPr>
          <w:rFonts w:ascii="Times New Roman" w:hAnsi="Times New Roman"/>
          <w:sz w:val="28"/>
          <w:szCs w:val="28"/>
          <w:vertAlign w:val="superscript"/>
          <w:lang w:val="kk-KZ"/>
        </w:rPr>
        <w:t>®</w:t>
      </w:r>
    </w:p>
    <w:p w:rsidR="00AC029A" w:rsidRPr="00457416" w:rsidRDefault="00AC029A" w:rsidP="00AC029A">
      <w:pPr>
        <w:jc w:val="both"/>
        <w:rPr>
          <w:rFonts w:ascii="Times New Roman" w:hAnsi="Times New Roman"/>
          <w:sz w:val="28"/>
          <w:szCs w:val="28"/>
          <w:lang w:val="lv-LV"/>
        </w:rPr>
      </w:pPr>
    </w:p>
    <w:p w:rsidR="00AC029A" w:rsidRPr="00457416" w:rsidRDefault="00AC029A" w:rsidP="00AC029A">
      <w:pPr>
        <w:shd w:val="clear" w:color="auto" w:fill="FFFFFF"/>
        <w:rPr>
          <w:rFonts w:ascii="Times New Roman" w:hAnsi="Times New Roman"/>
          <w:b/>
          <w:bCs/>
          <w:sz w:val="28"/>
          <w:szCs w:val="28"/>
          <w:lang w:val="kk-KZ"/>
        </w:rPr>
      </w:pPr>
      <w:r w:rsidRPr="00457416">
        <w:rPr>
          <w:rFonts w:ascii="Times New Roman" w:hAnsi="Times New Roman"/>
          <w:b/>
          <w:bCs/>
          <w:sz w:val="28"/>
          <w:szCs w:val="28"/>
          <w:lang w:val="kk-KZ"/>
        </w:rPr>
        <w:t>Саудалық атауы</w:t>
      </w:r>
    </w:p>
    <w:p w:rsidR="00AC029A" w:rsidRPr="00457416" w:rsidRDefault="00AC029A" w:rsidP="00AC029A">
      <w:pPr>
        <w:pStyle w:val="nosauk"/>
        <w:spacing w:after="0"/>
        <w:jc w:val="both"/>
        <w:rPr>
          <w:rFonts w:ascii="Times New Roman" w:hAnsi="Times New Roman"/>
          <w:b w:val="0"/>
          <w:sz w:val="28"/>
          <w:szCs w:val="28"/>
          <w:vertAlign w:val="superscript"/>
          <w:lang w:val="lv-LV"/>
        </w:rPr>
      </w:pPr>
      <w:r w:rsidRPr="00457416">
        <w:rPr>
          <w:rFonts w:ascii="Times New Roman" w:hAnsi="Times New Roman"/>
          <w:b w:val="0"/>
          <w:sz w:val="28"/>
          <w:szCs w:val="28"/>
          <w:lang w:val="lv-LV"/>
        </w:rPr>
        <w:t>МИЛДРОНАТ</w:t>
      </w:r>
      <w:r w:rsidRPr="00457416">
        <w:rPr>
          <w:rFonts w:ascii="Times New Roman" w:hAnsi="Times New Roman"/>
          <w:b w:val="0"/>
          <w:sz w:val="28"/>
          <w:szCs w:val="28"/>
          <w:vertAlign w:val="superscript"/>
          <w:lang w:val="lv-LV"/>
        </w:rPr>
        <w:t>®</w:t>
      </w:r>
    </w:p>
    <w:p w:rsidR="00AC029A" w:rsidRPr="00457416" w:rsidRDefault="00AC029A" w:rsidP="00AC029A">
      <w:pPr>
        <w:jc w:val="both"/>
        <w:rPr>
          <w:rFonts w:ascii="Times New Roman" w:hAnsi="Times New Roman"/>
          <w:sz w:val="28"/>
          <w:szCs w:val="28"/>
          <w:lang w:val="lv-LV"/>
        </w:rPr>
      </w:pPr>
    </w:p>
    <w:p w:rsidR="00AC029A" w:rsidRPr="00457416" w:rsidRDefault="00AC029A" w:rsidP="00AC029A">
      <w:pPr>
        <w:jc w:val="both"/>
        <w:rPr>
          <w:rFonts w:ascii="Times New Roman" w:hAnsi="Times New Roman"/>
          <w:b/>
          <w:sz w:val="28"/>
          <w:szCs w:val="28"/>
          <w:lang w:val="lv-LV"/>
        </w:rPr>
      </w:pPr>
      <w:r w:rsidRPr="00457416">
        <w:rPr>
          <w:rFonts w:ascii="Times New Roman" w:hAnsi="Times New Roman"/>
          <w:b/>
          <w:sz w:val="28"/>
          <w:szCs w:val="28"/>
          <w:lang w:val="kk-KZ"/>
        </w:rPr>
        <w:t xml:space="preserve">Халықаралық </w:t>
      </w:r>
      <w:r w:rsidRPr="00457416">
        <w:rPr>
          <w:rFonts w:ascii="Times New Roman" w:hAnsi="Times New Roman"/>
          <w:b/>
          <w:sz w:val="28"/>
          <w:szCs w:val="28"/>
          <w:lang w:val="lv-LV"/>
        </w:rPr>
        <w:t>патент</w:t>
      </w:r>
      <w:r w:rsidRPr="00457416">
        <w:rPr>
          <w:rFonts w:ascii="Times New Roman" w:hAnsi="Times New Roman"/>
          <w:b/>
          <w:sz w:val="28"/>
          <w:szCs w:val="28"/>
          <w:lang w:val="kk-KZ"/>
        </w:rPr>
        <w:t xml:space="preserve">телмеген атауы </w:t>
      </w:r>
    </w:p>
    <w:p w:rsidR="00AC029A" w:rsidRPr="00457416" w:rsidRDefault="00AC029A" w:rsidP="00AC029A">
      <w:pPr>
        <w:pStyle w:val="bokr"/>
        <w:ind w:firstLine="0"/>
        <w:rPr>
          <w:rFonts w:ascii="Times New Roman" w:hAnsi="Times New Roman"/>
          <w:bCs/>
          <w:sz w:val="28"/>
          <w:szCs w:val="28"/>
          <w:lang w:val="lv-LV"/>
        </w:rPr>
      </w:pPr>
      <w:r w:rsidRPr="00457416">
        <w:rPr>
          <w:rFonts w:ascii="Times New Roman" w:hAnsi="Times New Roman"/>
          <w:bCs/>
          <w:sz w:val="28"/>
          <w:szCs w:val="28"/>
          <w:lang w:val="lv-LV"/>
        </w:rPr>
        <w:t xml:space="preserve">Мельдоний </w:t>
      </w:r>
    </w:p>
    <w:p w:rsidR="00AC029A" w:rsidRPr="00457416" w:rsidRDefault="00AC029A" w:rsidP="00AC029A">
      <w:pPr>
        <w:pStyle w:val="bokr"/>
        <w:ind w:firstLine="0"/>
        <w:rPr>
          <w:rFonts w:ascii="Times New Roman" w:hAnsi="Times New Roman"/>
          <w:bCs/>
          <w:sz w:val="28"/>
          <w:szCs w:val="28"/>
          <w:lang w:val="lv-LV"/>
        </w:rPr>
      </w:pPr>
    </w:p>
    <w:p w:rsidR="00AC029A" w:rsidRPr="00457416" w:rsidRDefault="00AC029A" w:rsidP="00AC029A">
      <w:pPr>
        <w:jc w:val="both"/>
        <w:rPr>
          <w:rFonts w:ascii="Times New Roman" w:hAnsi="Times New Roman"/>
          <w:b/>
          <w:sz w:val="28"/>
          <w:szCs w:val="28"/>
          <w:lang w:val="kk-KZ"/>
        </w:rPr>
      </w:pPr>
      <w:r w:rsidRPr="00457416">
        <w:rPr>
          <w:rFonts w:ascii="Times New Roman" w:hAnsi="Times New Roman"/>
          <w:b/>
          <w:sz w:val="28"/>
          <w:szCs w:val="28"/>
          <w:lang w:val="kk-KZ"/>
        </w:rPr>
        <w:t>Дәрілік түрі</w:t>
      </w:r>
      <w:r w:rsidRPr="00457416">
        <w:rPr>
          <w:rFonts w:ascii="Times New Roman" w:hAnsi="Times New Roman"/>
          <w:b/>
          <w:sz w:val="28"/>
          <w:szCs w:val="28"/>
          <w:lang w:val="lv-LV"/>
        </w:rPr>
        <w:t>, доза</w:t>
      </w:r>
      <w:r w:rsidRPr="00457416">
        <w:rPr>
          <w:rFonts w:ascii="Times New Roman" w:hAnsi="Times New Roman"/>
          <w:b/>
          <w:sz w:val="28"/>
          <w:szCs w:val="28"/>
          <w:lang w:val="kk-KZ"/>
        </w:rPr>
        <w:t>сы</w:t>
      </w:r>
    </w:p>
    <w:p w:rsidR="00AC029A" w:rsidRPr="00457416" w:rsidRDefault="00AC029A" w:rsidP="00AC029A">
      <w:pPr>
        <w:jc w:val="both"/>
        <w:rPr>
          <w:rFonts w:ascii="Times New Roman" w:hAnsi="Times New Roman"/>
          <w:iCs/>
          <w:sz w:val="28"/>
          <w:szCs w:val="28"/>
          <w:lang w:val="kk-KZ"/>
        </w:rPr>
      </w:pPr>
      <w:r w:rsidRPr="00457416">
        <w:rPr>
          <w:rFonts w:ascii="Times New Roman" w:hAnsi="Times New Roman"/>
          <w:sz w:val="28"/>
          <w:szCs w:val="28"/>
          <w:lang w:val="kk-KZ"/>
        </w:rPr>
        <w:t xml:space="preserve">Инъекцияға арналған ерітінді </w:t>
      </w:r>
      <w:r w:rsidRPr="00457416">
        <w:rPr>
          <w:rFonts w:ascii="Times New Roman" w:hAnsi="Times New Roman"/>
          <w:iCs/>
          <w:sz w:val="28"/>
          <w:szCs w:val="28"/>
          <w:lang w:val="kk-KZ"/>
        </w:rPr>
        <w:t>0,5 г/5 мл, 5 мл</w:t>
      </w:r>
    </w:p>
    <w:p w:rsidR="00AC029A" w:rsidRPr="00457416" w:rsidRDefault="00AC029A" w:rsidP="00AC029A">
      <w:pPr>
        <w:rPr>
          <w:rFonts w:ascii="Times New Roman" w:hAnsi="Times New Roman"/>
          <w:sz w:val="28"/>
          <w:szCs w:val="28"/>
          <w:lang w:val="kk-KZ"/>
        </w:rPr>
      </w:pPr>
    </w:p>
    <w:p w:rsidR="00AC029A" w:rsidRPr="00457416" w:rsidRDefault="00AC029A" w:rsidP="00AC029A">
      <w:pPr>
        <w:jc w:val="both"/>
        <w:rPr>
          <w:rFonts w:ascii="Times New Roman" w:hAnsi="Times New Roman"/>
          <w:b/>
          <w:sz w:val="28"/>
          <w:szCs w:val="28"/>
          <w:lang w:val="kk-KZ"/>
        </w:rPr>
      </w:pPr>
      <w:r w:rsidRPr="00457416">
        <w:rPr>
          <w:rFonts w:ascii="Times New Roman" w:hAnsi="Times New Roman"/>
          <w:b/>
          <w:sz w:val="28"/>
          <w:szCs w:val="28"/>
          <w:lang w:val="kk-KZ"/>
        </w:rPr>
        <w:t xml:space="preserve">Фармакотерапиялық тобы </w:t>
      </w:r>
    </w:p>
    <w:p w:rsidR="00AC029A" w:rsidRPr="00457416" w:rsidRDefault="00AC029A" w:rsidP="00AC029A">
      <w:pPr>
        <w:rPr>
          <w:rFonts w:ascii="Times New Roman" w:hAnsi="Times New Roman"/>
          <w:sz w:val="28"/>
          <w:szCs w:val="28"/>
          <w:lang w:val="kk-KZ"/>
        </w:rPr>
      </w:pPr>
      <w:r w:rsidRPr="00457416">
        <w:rPr>
          <w:rFonts w:ascii="Times New Roman" w:hAnsi="Times New Roman"/>
          <w:sz w:val="28"/>
          <w:szCs w:val="28"/>
          <w:lang w:val="kk-KZ"/>
        </w:rPr>
        <w:t xml:space="preserve">Жүрек-қантамыр жүйесі. Кардиологиялық препараттар. Кардиологиялық басқа  препараттар. </w:t>
      </w:r>
      <w:proofErr w:type="spellStart"/>
      <w:r w:rsidRPr="00457416">
        <w:rPr>
          <w:rFonts w:ascii="Times New Roman" w:hAnsi="Times New Roman"/>
          <w:sz w:val="28"/>
          <w:szCs w:val="28"/>
          <w:lang w:val="ru-RU"/>
        </w:rPr>
        <w:t>Мельдоний</w:t>
      </w:r>
      <w:proofErr w:type="spellEnd"/>
      <w:r w:rsidRPr="00457416">
        <w:rPr>
          <w:rFonts w:ascii="Times New Roman" w:hAnsi="Times New Roman"/>
          <w:sz w:val="28"/>
          <w:szCs w:val="28"/>
          <w:lang w:val="ru-RU"/>
        </w:rPr>
        <w:t>.</w:t>
      </w:r>
    </w:p>
    <w:p w:rsidR="00AC029A" w:rsidRPr="00457416" w:rsidRDefault="00AC029A" w:rsidP="00AC029A">
      <w:pPr>
        <w:rPr>
          <w:rFonts w:ascii="Times New Roman" w:hAnsi="Times New Roman"/>
          <w:sz w:val="28"/>
          <w:szCs w:val="28"/>
          <w:shd w:val="clear" w:color="auto" w:fill="FFFFFF"/>
          <w:lang w:val="kk-KZ"/>
        </w:rPr>
      </w:pPr>
      <w:r w:rsidRPr="00457416">
        <w:rPr>
          <w:rFonts w:ascii="Times New Roman" w:hAnsi="Times New Roman"/>
          <w:sz w:val="28"/>
          <w:szCs w:val="28"/>
          <w:lang w:val="ru-RU"/>
        </w:rPr>
        <w:t xml:space="preserve">АТХ коды </w:t>
      </w:r>
      <w:r w:rsidRPr="00457416">
        <w:rPr>
          <w:rFonts w:ascii="Times New Roman" w:hAnsi="Times New Roman"/>
          <w:sz w:val="28"/>
          <w:szCs w:val="28"/>
          <w:shd w:val="clear" w:color="auto" w:fill="FFFFFF"/>
        </w:rPr>
        <w:t>C</w:t>
      </w:r>
      <w:r w:rsidRPr="00457416">
        <w:rPr>
          <w:rFonts w:ascii="Times New Roman" w:hAnsi="Times New Roman"/>
          <w:sz w:val="28"/>
          <w:szCs w:val="28"/>
          <w:shd w:val="clear" w:color="auto" w:fill="FFFFFF"/>
          <w:lang w:val="ru-RU"/>
        </w:rPr>
        <w:t>01</w:t>
      </w:r>
      <w:r w:rsidRPr="00457416">
        <w:rPr>
          <w:rFonts w:ascii="Times New Roman" w:hAnsi="Times New Roman"/>
          <w:sz w:val="28"/>
          <w:szCs w:val="28"/>
          <w:shd w:val="clear" w:color="auto" w:fill="FFFFFF"/>
        </w:rPr>
        <w:t>EB</w:t>
      </w:r>
      <w:r w:rsidRPr="00457416">
        <w:rPr>
          <w:rFonts w:ascii="Times New Roman" w:hAnsi="Times New Roman"/>
          <w:sz w:val="28"/>
          <w:szCs w:val="28"/>
          <w:shd w:val="clear" w:color="auto" w:fill="FFFFFF"/>
          <w:lang w:val="ru-RU"/>
        </w:rPr>
        <w:t>22</w:t>
      </w:r>
    </w:p>
    <w:p w:rsidR="00AC029A" w:rsidRPr="00457416" w:rsidRDefault="00AC029A" w:rsidP="00AC029A">
      <w:pPr>
        <w:jc w:val="both"/>
        <w:rPr>
          <w:rFonts w:ascii="Times New Roman" w:hAnsi="Times New Roman"/>
          <w:spacing w:val="-4"/>
          <w:sz w:val="28"/>
          <w:szCs w:val="28"/>
          <w:lang w:val="kk-KZ"/>
        </w:rPr>
      </w:pPr>
    </w:p>
    <w:p w:rsidR="00AC029A" w:rsidRPr="00457416" w:rsidRDefault="00AC029A" w:rsidP="00AC029A">
      <w:pPr>
        <w:keepNext/>
        <w:widowControl w:val="0"/>
        <w:autoSpaceDE w:val="0"/>
        <w:autoSpaceDN w:val="0"/>
        <w:jc w:val="both"/>
        <w:outlineLvl w:val="0"/>
        <w:rPr>
          <w:rFonts w:ascii="Times New Roman" w:hAnsi="Times New Roman"/>
          <w:b/>
          <w:bCs/>
          <w:sz w:val="28"/>
          <w:szCs w:val="28"/>
          <w:lang w:val="kk-KZ" w:eastAsia="ru-RU"/>
        </w:rPr>
      </w:pPr>
      <w:r w:rsidRPr="00457416">
        <w:rPr>
          <w:rFonts w:ascii="Times New Roman" w:hAnsi="Times New Roman"/>
          <w:b/>
          <w:bCs/>
          <w:sz w:val="28"/>
          <w:szCs w:val="28"/>
          <w:lang w:val="kk-KZ" w:eastAsia="ru-RU"/>
        </w:rPr>
        <w:t>Қолданылуы</w:t>
      </w:r>
    </w:p>
    <w:p w:rsidR="00AC029A" w:rsidRPr="00457416" w:rsidRDefault="00AC029A" w:rsidP="00AC029A">
      <w:pPr>
        <w:jc w:val="both"/>
        <w:rPr>
          <w:rFonts w:ascii="Times New Roman" w:hAnsi="Times New Roman"/>
          <w:sz w:val="28"/>
          <w:szCs w:val="28"/>
          <w:lang w:val="lv-LV"/>
        </w:rPr>
      </w:pPr>
      <w:r w:rsidRPr="00457416">
        <w:rPr>
          <w:rFonts w:ascii="Times New Roman" w:hAnsi="Times New Roman"/>
          <w:sz w:val="28"/>
          <w:szCs w:val="28"/>
          <w:lang w:val="lv-LV"/>
        </w:rPr>
        <w:t>Төмендегі жағдайларда кешенді емде:</w:t>
      </w:r>
    </w:p>
    <w:p w:rsidR="00AC029A" w:rsidRPr="00457416" w:rsidRDefault="00AC029A" w:rsidP="00AC029A">
      <w:pPr>
        <w:numPr>
          <w:ilvl w:val="0"/>
          <w:numId w:val="14"/>
        </w:numPr>
        <w:ind w:left="360"/>
        <w:jc w:val="both"/>
        <w:rPr>
          <w:rFonts w:ascii="Times New Roman" w:hAnsi="Times New Roman"/>
          <w:sz w:val="28"/>
          <w:szCs w:val="28"/>
          <w:lang w:val="lv-LV"/>
        </w:rPr>
      </w:pPr>
      <w:r w:rsidRPr="00457416">
        <w:rPr>
          <w:rFonts w:ascii="Times New Roman" w:hAnsi="Times New Roman"/>
          <w:sz w:val="28"/>
          <w:szCs w:val="28"/>
          <w:lang w:val="kk-KZ"/>
        </w:rPr>
        <w:t>ж</w:t>
      </w:r>
      <w:r w:rsidRPr="00457416">
        <w:rPr>
          <w:rFonts w:ascii="Times New Roman" w:hAnsi="Times New Roman"/>
          <w:sz w:val="28"/>
          <w:szCs w:val="28"/>
          <w:lang w:val="lv-LV"/>
        </w:rPr>
        <w:t>үрек және қантамыр жүйесінің ауруларында: жүктеме</w:t>
      </w:r>
      <w:r w:rsidRPr="00457416">
        <w:rPr>
          <w:rFonts w:ascii="Times New Roman" w:hAnsi="Times New Roman"/>
          <w:sz w:val="28"/>
          <w:szCs w:val="28"/>
          <w:lang w:val="kk-KZ"/>
        </w:rPr>
        <w:t>лік</w:t>
      </w:r>
      <w:r w:rsidRPr="00457416">
        <w:rPr>
          <w:rFonts w:ascii="Times New Roman" w:hAnsi="Times New Roman"/>
          <w:sz w:val="28"/>
          <w:szCs w:val="28"/>
          <w:lang w:val="lv-LV"/>
        </w:rPr>
        <w:t xml:space="preserve"> тұрақты стенокардия, жүрек</w:t>
      </w:r>
      <w:r w:rsidRPr="00457416">
        <w:rPr>
          <w:rFonts w:ascii="Times New Roman" w:hAnsi="Times New Roman"/>
          <w:sz w:val="28"/>
          <w:szCs w:val="28"/>
          <w:lang w:val="kk-KZ"/>
        </w:rPr>
        <w:t>тің</w:t>
      </w:r>
      <w:r w:rsidRPr="00457416">
        <w:rPr>
          <w:rFonts w:ascii="Times New Roman" w:hAnsi="Times New Roman"/>
          <w:sz w:val="28"/>
          <w:szCs w:val="28"/>
          <w:lang w:val="lv-LV"/>
        </w:rPr>
        <w:t xml:space="preserve"> созылмалы жеткіл</w:t>
      </w:r>
      <w:r w:rsidRPr="00457416">
        <w:rPr>
          <w:rFonts w:ascii="Times New Roman" w:hAnsi="Times New Roman"/>
          <w:sz w:val="28"/>
          <w:szCs w:val="28"/>
          <w:lang w:val="kk-KZ"/>
        </w:rPr>
        <w:t>і</w:t>
      </w:r>
      <w:r w:rsidRPr="00457416">
        <w:rPr>
          <w:rFonts w:ascii="Times New Roman" w:hAnsi="Times New Roman"/>
          <w:sz w:val="28"/>
          <w:szCs w:val="28"/>
          <w:lang w:val="lv-LV"/>
        </w:rPr>
        <w:t>ксіздігі</w:t>
      </w:r>
      <w:r w:rsidRPr="00457416">
        <w:rPr>
          <w:rFonts w:ascii="Times New Roman" w:hAnsi="Times New Roman"/>
          <w:sz w:val="28"/>
          <w:szCs w:val="28"/>
          <w:lang w:val="kk-KZ"/>
        </w:rPr>
        <w:t xml:space="preserve"> </w:t>
      </w:r>
      <w:r w:rsidRPr="00457416">
        <w:rPr>
          <w:rFonts w:ascii="Times New Roman" w:hAnsi="Times New Roman"/>
          <w:sz w:val="28"/>
          <w:szCs w:val="28"/>
          <w:lang w:val="lv-LV"/>
        </w:rPr>
        <w:t>(NYHA I</w:t>
      </w:r>
      <w:r w:rsidRPr="00457416">
        <w:rPr>
          <w:rFonts w:ascii="Times New Roman" w:hAnsi="Times New Roman"/>
          <w:sz w:val="28"/>
          <w:szCs w:val="28"/>
          <w:lang w:val="lv-LV"/>
        </w:rPr>
        <w:noBreakHyphen/>
        <w:t>III функционал</w:t>
      </w:r>
      <w:r w:rsidRPr="00457416">
        <w:rPr>
          <w:rFonts w:ascii="Times New Roman" w:hAnsi="Times New Roman"/>
          <w:sz w:val="28"/>
          <w:szCs w:val="28"/>
          <w:lang w:val="kk-KZ"/>
        </w:rPr>
        <w:t xml:space="preserve">дық </w:t>
      </w:r>
      <w:r w:rsidRPr="00457416">
        <w:rPr>
          <w:rFonts w:ascii="Times New Roman" w:hAnsi="Times New Roman"/>
          <w:sz w:val="28"/>
          <w:szCs w:val="28"/>
          <w:lang w:val="lv-LV"/>
        </w:rPr>
        <w:t>клас</w:t>
      </w:r>
      <w:r w:rsidRPr="00457416">
        <w:rPr>
          <w:rFonts w:ascii="Times New Roman" w:hAnsi="Times New Roman"/>
          <w:sz w:val="28"/>
          <w:szCs w:val="28"/>
          <w:lang w:val="kk-KZ"/>
        </w:rPr>
        <w:t>ы</w:t>
      </w:r>
      <w:r w:rsidRPr="00457416">
        <w:rPr>
          <w:rFonts w:ascii="Times New Roman" w:hAnsi="Times New Roman"/>
          <w:sz w:val="28"/>
          <w:szCs w:val="28"/>
          <w:lang w:val="lv-LV"/>
        </w:rPr>
        <w:t xml:space="preserve">), кардиомиопатия, </w:t>
      </w:r>
      <w:r w:rsidRPr="00457416">
        <w:rPr>
          <w:rFonts w:ascii="Times New Roman" w:hAnsi="Times New Roman"/>
          <w:sz w:val="28"/>
          <w:szCs w:val="28"/>
          <w:lang w:val="kk-KZ"/>
        </w:rPr>
        <w:t>ж</w:t>
      </w:r>
      <w:r w:rsidRPr="00457416">
        <w:rPr>
          <w:rFonts w:ascii="Times New Roman" w:hAnsi="Times New Roman"/>
          <w:sz w:val="28"/>
          <w:szCs w:val="28"/>
          <w:lang w:val="lv-LV"/>
        </w:rPr>
        <w:t>үрек және қантамыр жүйесі</w:t>
      </w:r>
      <w:r w:rsidRPr="00457416">
        <w:rPr>
          <w:rFonts w:ascii="Times New Roman" w:hAnsi="Times New Roman"/>
          <w:sz w:val="28"/>
          <w:szCs w:val="28"/>
          <w:lang w:val="kk-KZ"/>
        </w:rPr>
        <w:t xml:space="preserve"> қызметінің </w:t>
      </w:r>
      <w:r w:rsidRPr="00457416">
        <w:rPr>
          <w:rFonts w:ascii="Times New Roman" w:hAnsi="Times New Roman"/>
          <w:sz w:val="28"/>
          <w:szCs w:val="28"/>
          <w:lang w:val="lv-LV"/>
        </w:rPr>
        <w:t>функционал</w:t>
      </w:r>
      <w:r w:rsidRPr="00457416">
        <w:rPr>
          <w:rFonts w:ascii="Times New Roman" w:hAnsi="Times New Roman"/>
          <w:sz w:val="28"/>
          <w:szCs w:val="28"/>
          <w:lang w:val="kk-KZ"/>
        </w:rPr>
        <w:t>дық бұзылулары</w:t>
      </w:r>
      <w:r w:rsidRPr="00457416">
        <w:rPr>
          <w:rFonts w:ascii="Times New Roman" w:hAnsi="Times New Roman"/>
          <w:sz w:val="28"/>
          <w:szCs w:val="28"/>
          <w:lang w:val="lv-LV"/>
        </w:rPr>
        <w:t>;</w:t>
      </w:r>
      <w:r w:rsidRPr="00457416">
        <w:rPr>
          <w:rFonts w:ascii="Times New Roman" w:hAnsi="Times New Roman"/>
          <w:sz w:val="28"/>
          <w:szCs w:val="28"/>
          <w:lang w:val="kk-KZ"/>
        </w:rPr>
        <w:t xml:space="preserve"> </w:t>
      </w:r>
    </w:p>
    <w:p w:rsidR="00AC029A" w:rsidRPr="00457416" w:rsidRDefault="00AC029A" w:rsidP="00AC029A">
      <w:pPr>
        <w:numPr>
          <w:ilvl w:val="0"/>
          <w:numId w:val="14"/>
        </w:numPr>
        <w:ind w:left="360"/>
        <w:jc w:val="both"/>
        <w:rPr>
          <w:rFonts w:ascii="Times New Roman" w:hAnsi="Times New Roman"/>
          <w:sz w:val="28"/>
          <w:szCs w:val="28"/>
          <w:lang w:val="lv-LV"/>
        </w:rPr>
      </w:pPr>
      <w:r w:rsidRPr="00457416">
        <w:rPr>
          <w:rFonts w:ascii="Times New Roman" w:hAnsi="Times New Roman"/>
          <w:sz w:val="28"/>
          <w:szCs w:val="28"/>
          <w:lang w:val="kk-KZ"/>
        </w:rPr>
        <w:t xml:space="preserve">ми қан айналымының жедел және созылмалы </w:t>
      </w:r>
      <w:r w:rsidRPr="00457416">
        <w:rPr>
          <w:rFonts w:ascii="Times New Roman" w:hAnsi="Times New Roman"/>
          <w:sz w:val="28"/>
          <w:szCs w:val="28"/>
          <w:lang w:val="lv-LV"/>
        </w:rPr>
        <w:t>ишемиялық бұзылулары;</w:t>
      </w:r>
    </w:p>
    <w:p w:rsidR="00AC029A" w:rsidRPr="00457416" w:rsidRDefault="00AC029A" w:rsidP="00AC029A">
      <w:pPr>
        <w:numPr>
          <w:ilvl w:val="0"/>
          <w:numId w:val="14"/>
        </w:numPr>
        <w:ind w:left="360"/>
        <w:jc w:val="both"/>
        <w:rPr>
          <w:rFonts w:ascii="Times New Roman" w:hAnsi="Times New Roman"/>
          <w:sz w:val="28"/>
          <w:szCs w:val="28"/>
          <w:lang w:val="lv-LV"/>
        </w:rPr>
      </w:pPr>
      <w:r w:rsidRPr="00457416">
        <w:rPr>
          <w:rFonts w:ascii="Times New Roman" w:hAnsi="Times New Roman"/>
          <w:sz w:val="28"/>
          <w:szCs w:val="28"/>
          <w:lang w:val="kk-KZ"/>
        </w:rPr>
        <w:t>жұмыс қабілетінің төмендеуі</w:t>
      </w:r>
      <w:r w:rsidRPr="00457416">
        <w:rPr>
          <w:rFonts w:ascii="Times New Roman" w:hAnsi="Times New Roman"/>
          <w:sz w:val="28"/>
          <w:szCs w:val="28"/>
          <w:lang w:val="lv-LV"/>
        </w:rPr>
        <w:t>, дене және психоэмоционалдық а</w:t>
      </w:r>
      <w:r w:rsidRPr="00457416">
        <w:rPr>
          <w:rFonts w:ascii="Times New Roman" w:hAnsi="Times New Roman"/>
          <w:sz w:val="28"/>
          <w:szCs w:val="28"/>
          <w:lang w:val="kk-KZ"/>
        </w:rPr>
        <w:t>ртық жүктеме</w:t>
      </w:r>
      <w:r w:rsidRPr="00457416">
        <w:rPr>
          <w:rFonts w:ascii="Times New Roman" w:hAnsi="Times New Roman"/>
          <w:sz w:val="28"/>
          <w:szCs w:val="28"/>
          <w:lang w:val="lv-LV"/>
        </w:rPr>
        <w:t xml:space="preserve">; </w:t>
      </w:r>
    </w:p>
    <w:p w:rsidR="00AC029A" w:rsidRPr="00457416" w:rsidRDefault="00AC029A" w:rsidP="00AC029A">
      <w:pPr>
        <w:numPr>
          <w:ilvl w:val="0"/>
          <w:numId w:val="14"/>
        </w:numPr>
        <w:ind w:left="360"/>
        <w:jc w:val="both"/>
        <w:rPr>
          <w:rFonts w:ascii="Times New Roman" w:hAnsi="Times New Roman"/>
          <w:sz w:val="28"/>
          <w:szCs w:val="28"/>
          <w:lang w:val="lv-LV"/>
        </w:rPr>
      </w:pPr>
      <w:r w:rsidRPr="00457416">
        <w:rPr>
          <w:rFonts w:ascii="Times New Roman" w:hAnsi="Times New Roman"/>
          <w:sz w:val="28"/>
          <w:szCs w:val="28"/>
          <w:lang w:val="lv-LV"/>
        </w:rPr>
        <w:t>цереброваскулярлық бұзылулар, бас жарақаттары мен энцефалиттен кейінгі сауығу кезеңі.</w:t>
      </w:r>
    </w:p>
    <w:p w:rsidR="00AC029A" w:rsidRPr="00457416" w:rsidRDefault="00AC029A" w:rsidP="00AC029A">
      <w:pPr>
        <w:jc w:val="both"/>
        <w:rPr>
          <w:rFonts w:ascii="Times New Roman" w:eastAsia="(normal text)" w:hAnsi="Times New Roman"/>
          <w:bCs/>
          <w:iCs/>
          <w:snapToGrid w:val="0"/>
          <w:sz w:val="28"/>
          <w:szCs w:val="28"/>
          <w:lang w:val="lv-LV"/>
        </w:rPr>
      </w:pPr>
    </w:p>
    <w:p w:rsidR="00AC029A" w:rsidRPr="00457416" w:rsidRDefault="00AC029A" w:rsidP="00AC029A">
      <w:pPr>
        <w:widowControl w:val="0"/>
        <w:autoSpaceDE w:val="0"/>
        <w:autoSpaceDN w:val="0"/>
        <w:adjustRightInd w:val="0"/>
        <w:jc w:val="both"/>
        <w:rPr>
          <w:rFonts w:ascii="Times New Roman" w:hAnsi="Times New Roman"/>
          <w:b/>
          <w:sz w:val="28"/>
          <w:szCs w:val="28"/>
          <w:lang w:val="lv-LV" w:eastAsia="ru-RU"/>
        </w:rPr>
      </w:pPr>
      <w:r w:rsidRPr="00457416">
        <w:rPr>
          <w:rFonts w:ascii="Times New Roman" w:hAnsi="Times New Roman"/>
          <w:b/>
          <w:sz w:val="28"/>
          <w:szCs w:val="28"/>
          <w:lang w:val="kk-KZ" w:eastAsia="ru-RU"/>
        </w:rPr>
        <w:t xml:space="preserve">Қолдануды бастағанға дейін қажетті мәліметтер тізбесі </w:t>
      </w:r>
    </w:p>
    <w:p w:rsidR="00AC029A" w:rsidRPr="00457416" w:rsidRDefault="00AC029A" w:rsidP="00AC029A">
      <w:pPr>
        <w:pStyle w:val="knZulassung03"/>
        <w:spacing w:before="0" w:after="0"/>
        <w:ind w:left="0" w:right="0" w:firstLine="0"/>
        <w:jc w:val="both"/>
        <w:rPr>
          <w:rFonts w:ascii="Times New Roman" w:hAnsi="Times New Roman" w:cs="Times New Roman"/>
          <w:i/>
          <w:sz w:val="28"/>
          <w:szCs w:val="28"/>
          <w:lang w:val="lv-LV"/>
        </w:rPr>
      </w:pPr>
      <w:r w:rsidRPr="00457416">
        <w:rPr>
          <w:rFonts w:ascii="Times New Roman" w:hAnsi="Times New Roman"/>
          <w:b/>
          <w:i/>
          <w:sz w:val="28"/>
          <w:szCs w:val="28"/>
          <w:lang w:val="kk-KZ" w:eastAsia="zh-CN"/>
        </w:rPr>
        <w:t>Қолдануға болмайтын жағдайлар</w:t>
      </w:r>
      <w:r w:rsidRPr="00457416">
        <w:rPr>
          <w:rFonts w:ascii="Times New Roman" w:hAnsi="Times New Roman" w:cs="Times New Roman"/>
          <w:i/>
          <w:sz w:val="28"/>
          <w:szCs w:val="28"/>
          <w:lang w:val="lv-LV"/>
        </w:rPr>
        <w:t xml:space="preserve"> </w:t>
      </w:r>
    </w:p>
    <w:p w:rsidR="00AC029A" w:rsidRPr="00457416" w:rsidRDefault="00AC029A" w:rsidP="00AC029A">
      <w:pPr>
        <w:ind w:left="360" w:hanging="360"/>
        <w:jc w:val="both"/>
        <w:rPr>
          <w:rFonts w:ascii="Times New Roman" w:hAnsi="Times New Roman"/>
          <w:sz w:val="28"/>
          <w:szCs w:val="28"/>
          <w:lang w:val="kk-KZ"/>
        </w:rPr>
      </w:pPr>
      <w:r w:rsidRPr="00457416">
        <w:rPr>
          <w:rFonts w:ascii="Times New Roman" w:hAnsi="Times New Roman"/>
          <w:spacing w:val="-2"/>
          <w:sz w:val="28"/>
          <w:szCs w:val="28"/>
          <w:lang w:val="kk-KZ"/>
        </w:rPr>
        <w:t>-</w:t>
      </w:r>
      <w:r w:rsidRPr="00457416">
        <w:rPr>
          <w:rFonts w:ascii="Times New Roman" w:hAnsi="Times New Roman"/>
          <w:spacing w:val="-2"/>
          <w:sz w:val="28"/>
          <w:szCs w:val="28"/>
          <w:lang w:val="kk-KZ"/>
        </w:rPr>
        <w:tab/>
        <w:t xml:space="preserve">мельдоний дигидратына </w:t>
      </w:r>
      <w:r w:rsidRPr="00457416">
        <w:rPr>
          <w:rFonts w:ascii="Times New Roman" w:hAnsi="Times New Roman"/>
          <w:sz w:val="28"/>
          <w:szCs w:val="28"/>
          <w:lang w:val="kk-KZ"/>
        </w:rPr>
        <w:t>жоғары сезімталдық.</w:t>
      </w:r>
    </w:p>
    <w:p w:rsidR="00AC029A" w:rsidRPr="00457416" w:rsidRDefault="00AC029A" w:rsidP="00AC029A">
      <w:pPr>
        <w:ind w:left="360" w:hanging="360"/>
        <w:jc w:val="both"/>
        <w:rPr>
          <w:rFonts w:ascii="Times New Roman" w:hAnsi="Times New Roman"/>
          <w:sz w:val="28"/>
          <w:szCs w:val="28"/>
          <w:lang w:val="kk-KZ"/>
        </w:rPr>
      </w:pPr>
      <w:r w:rsidRPr="00457416">
        <w:rPr>
          <w:rFonts w:ascii="Times New Roman" w:hAnsi="Times New Roman"/>
          <w:sz w:val="28"/>
          <w:szCs w:val="28"/>
          <w:lang w:val="kk-KZ"/>
        </w:rPr>
        <w:lastRenderedPageBreak/>
        <w:t>-</w:t>
      </w:r>
      <w:r w:rsidRPr="00457416">
        <w:rPr>
          <w:rFonts w:ascii="Times New Roman" w:hAnsi="Times New Roman"/>
          <w:sz w:val="28"/>
          <w:szCs w:val="28"/>
          <w:lang w:val="kk-KZ"/>
        </w:rPr>
        <w:tab/>
        <w:t>қолдану қауіпсіздігі туралы жеткілікті деректер болмауына байланысты</w:t>
      </w:r>
    </w:p>
    <w:p w:rsidR="00AC029A" w:rsidRPr="00457416" w:rsidRDefault="00AC029A" w:rsidP="00AC029A">
      <w:pPr>
        <w:ind w:left="360" w:hanging="360"/>
        <w:jc w:val="both"/>
        <w:rPr>
          <w:rFonts w:ascii="Times New Roman" w:hAnsi="Times New Roman"/>
          <w:sz w:val="28"/>
          <w:szCs w:val="28"/>
          <w:lang w:val="kk-KZ"/>
        </w:rPr>
      </w:pPr>
      <w:r w:rsidRPr="00457416">
        <w:rPr>
          <w:rFonts w:ascii="Times New Roman" w:hAnsi="Times New Roman"/>
          <w:sz w:val="28"/>
          <w:szCs w:val="28"/>
          <w:lang w:val="kk-KZ"/>
        </w:rPr>
        <w:t xml:space="preserve">     бауыр және/немесе бүйректің ауыр жеткіліксіздігі  </w:t>
      </w:r>
    </w:p>
    <w:p w:rsidR="00AC029A" w:rsidRPr="00457416" w:rsidRDefault="00AC029A" w:rsidP="00AC029A">
      <w:pPr>
        <w:ind w:left="360" w:hanging="360"/>
        <w:jc w:val="both"/>
        <w:rPr>
          <w:rFonts w:ascii="Times New Roman" w:hAnsi="Times New Roman"/>
          <w:sz w:val="28"/>
          <w:szCs w:val="28"/>
          <w:lang w:val="kk-KZ"/>
        </w:rPr>
      </w:pPr>
      <w:r w:rsidRPr="00457416">
        <w:rPr>
          <w:rFonts w:ascii="Times New Roman" w:hAnsi="Times New Roman"/>
          <w:sz w:val="28"/>
          <w:szCs w:val="28"/>
          <w:lang w:val="kk-KZ"/>
        </w:rPr>
        <w:t>-  бұл кезеңде препараттың клиникалық қолданылуы туралы деректер жоғына байланысты жүктілік және лактация кезеңі</w:t>
      </w:r>
    </w:p>
    <w:p w:rsidR="00AC029A" w:rsidRPr="00457416" w:rsidRDefault="00AC029A" w:rsidP="00AC029A">
      <w:pPr>
        <w:ind w:left="360"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 xml:space="preserve">бұл кезеңде клиникалық қолдану туралы деректер жоғына байланысты 18 жасқа дейінгі балаларға  </w:t>
      </w:r>
    </w:p>
    <w:p w:rsidR="00AC029A" w:rsidRPr="00457416" w:rsidRDefault="00AC029A" w:rsidP="00AC029A">
      <w:pPr>
        <w:jc w:val="both"/>
        <w:rPr>
          <w:rFonts w:ascii="Times New Roman" w:hAnsi="Times New Roman"/>
          <w:sz w:val="28"/>
          <w:szCs w:val="28"/>
          <w:lang w:val="kk-KZ"/>
        </w:rPr>
      </w:pPr>
    </w:p>
    <w:p w:rsidR="00AC029A" w:rsidRPr="00457416" w:rsidRDefault="00AC029A" w:rsidP="00AC029A">
      <w:pPr>
        <w:jc w:val="both"/>
        <w:rPr>
          <w:rFonts w:ascii="Times New Roman" w:hAnsi="Times New Roman"/>
          <w:b/>
          <w:i/>
          <w:sz w:val="28"/>
          <w:szCs w:val="28"/>
          <w:lang w:val="kk-KZ" w:eastAsia="ru-RU"/>
        </w:rPr>
      </w:pPr>
      <w:r w:rsidRPr="00457416">
        <w:rPr>
          <w:rFonts w:ascii="Times New Roman" w:hAnsi="Times New Roman"/>
          <w:b/>
          <w:i/>
          <w:sz w:val="28"/>
          <w:szCs w:val="28"/>
          <w:lang w:val="kk-KZ" w:eastAsia="ru-RU"/>
        </w:rPr>
        <w:t>Басқа дәрілік препараттармен өзара әрекеттесуі</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Мельдонийді әсер етуі ұзаққа созылатын нитраттармен және жүктемелік тұрақты стенокардияны емдеуге арналған басқа да антиангинальді дәрілермен бірге, жүрек гликозидтерімен және жүрек жеткіліксіздігін емдеуге арналған диурездік дәрілермен бірге қолдануға болады.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Мельдонийді  антикоагулянттармен, антиагреганттармен, аритмияға қарсы дәрілермен және микроайналымды жақсартатын препараттармен үйлестіруге болады.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Мельдоний құрамында глицерилтринитрат, нифедипин, бета-адреноблокаторлар бар препараттардың, басқа да гипотензиялық дәрілер мен шеткері вазодилататорлардың әсерін күшейтуі мүмкін.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Симптомдарды азайту үшін бір мезгілде мельдоний және лизиноприл қабылдайтын созылмалы жүрек жеткіліксіздігі бар пациенттерде біріктірілген емнің (басты артериялар вазодилатациясы, шеткері қан айналымы мен өмір сапасының жақсаруы, психологиялық және дене стресінің азаюы) оң әсері айқындалған. </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sz w:val="28"/>
          <w:szCs w:val="28"/>
          <w:lang w:val="kk-KZ"/>
        </w:rPr>
        <w:t xml:space="preserve">Мельдонийді ишемия/реперфузия туындатқан зақымдануларды қайтару үшін орот қышқылымен біріктіріп қолданғанда қосымша фармакологиялық әсері байқалған. </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i/>
          <w:sz w:val="28"/>
          <w:szCs w:val="28"/>
          <w:lang w:val="kk-KZ"/>
        </w:rPr>
        <w:t xml:space="preserve">Sorbifer </w:t>
      </w:r>
      <w:r w:rsidRPr="00457416">
        <w:rPr>
          <w:rFonts w:ascii="Times New Roman" w:hAnsi="Times New Roman"/>
          <w:sz w:val="28"/>
          <w:szCs w:val="28"/>
          <w:lang w:val="kk-KZ"/>
        </w:rPr>
        <w:t>және</w:t>
      </w:r>
      <w:r w:rsidRPr="00457416">
        <w:rPr>
          <w:rFonts w:ascii="Times New Roman" w:hAnsi="Times New Roman"/>
          <w:i/>
          <w:sz w:val="28"/>
          <w:szCs w:val="28"/>
          <w:lang w:val="kk-KZ"/>
        </w:rPr>
        <w:t xml:space="preserve"> </w:t>
      </w:r>
      <w:r w:rsidRPr="00457416">
        <w:rPr>
          <w:rFonts w:ascii="Times New Roman" w:hAnsi="Times New Roman"/>
          <w:sz w:val="28"/>
          <w:szCs w:val="28"/>
          <w:lang w:val="kk-KZ"/>
        </w:rPr>
        <w:t xml:space="preserve">мельдонийді бір мезгілде қолдану нәтижесінде темір тапшылығы туындатқан анемиясы бар пациенттерде эритроциттердегі май қышқылдарының құрамы жақсарған. </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sz w:val="28"/>
          <w:szCs w:val="28"/>
          <w:lang w:val="kk-KZ"/>
        </w:rPr>
        <w:t xml:space="preserve">Мельдоний азидотимидин (АЗТ) туындатқан жүрек патологиялық өзгерістерін қайтаруға көмектеседі және митохондрий дисфункциясына әкелетін АЗТ туындатқан тотығу стресс реакциясы арқылы әсер етеді.  Мельдонийді АЗТ немесе  басқа препараттармен біріктірілімде жүре пайда болған иммун тапшылығы синдромын (ЖИТС) емдеуге қолдану ЖИТС еміне оң әсер етеді.  </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sz w:val="28"/>
          <w:szCs w:val="28"/>
          <w:lang w:val="kk-KZ"/>
        </w:rPr>
        <w:t>Этанол туындатқан тепе-теңдік рефлексін жоғалту тестісінде мельдоний ұйқының ұзақтығын кеміткен. Пентилентетразол туындатқан құрысулар кезінде мельдонийдің құрысуға қарсы айқын әсері анықталды. Өз кезегінде, мельдониймен ем алдында йохимбин альфа</w:t>
      </w:r>
      <w:r w:rsidRPr="00457416">
        <w:rPr>
          <w:rFonts w:ascii="Times New Roman" w:hAnsi="Times New Roman"/>
          <w:sz w:val="28"/>
          <w:szCs w:val="28"/>
          <w:vertAlign w:val="subscript"/>
          <w:lang w:val="kk-KZ"/>
        </w:rPr>
        <w:t>2</w:t>
      </w:r>
      <w:r w:rsidRPr="00457416">
        <w:rPr>
          <w:rFonts w:ascii="Times New Roman" w:hAnsi="Times New Roman"/>
          <w:sz w:val="28"/>
          <w:szCs w:val="28"/>
          <w:lang w:val="kk-KZ"/>
        </w:rPr>
        <w:t xml:space="preserve">-адреноблокаторын 2 мг/кг дозада және N-(G)-нитро-L-аргинин азот тотығы синтазасы (АТС) тежегішін 10 мг/кг дозада қолданғанда мельдонийдің құрысуға қарсы әсері толық бөгеледі. </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sz w:val="28"/>
          <w:szCs w:val="28"/>
          <w:lang w:val="kk-KZ"/>
        </w:rPr>
        <w:t>Мельдониймен артық дозалануы циклофосфамид туындатқан кардиоуыттылықты күшейтуі мүмкін.</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sz w:val="28"/>
          <w:szCs w:val="28"/>
          <w:lang w:val="kk-KZ"/>
        </w:rPr>
        <w:lastRenderedPageBreak/>
        <w:t xml:space="preserve">D-карнитин (фармакологиялық белсенді емес изомер)-мельдоний қолданғанда түзілетін карнитин тапшылығы ифосфамид туындатқан кардиоуыттылықты күшейтуі мүмкін. </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sz w:val="28"/>
          <w:szCs w:val="28"/>
          <w:lang w:val="kk-KZ"/>
        </w:rPr>
        <w:t xml:space="preserve">Мельдоний индинавир туындатқан кардиоуыттылық, эфавиренз туындатқан нейроуыттылық жағдайында қорғаныш әсерін береді.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Құрамында  мельдоний бар басқа препараттармен бірге қолдану ұсынылмайды, өйткені жағымсыз әсерінің пайда болу қаупі артуы мүмкін.   </w:t>
      </w:r>
    </w:p>
    <w:p w:rsidR="00AC029A" w:rsidRPr="00457416" w:rsidRDefault="00AC029A" w:rsidP="00AC029A">
      <w:pPr>
        <w:jc w:val="both"/>
        <w:rPr>
          <w:rFonts w:ascii="Times New Roman" w:hAnsi="Times New Roman"/>
          <w:sz w:val="28"/>
          <w:szCs w:val="28"/>
          <w:lang w:val="kk-KZ"/>
        </w:rPr>
      </w:pPr>
    </w:p>
    <w:p w:rsidR="00AC029A" w:rsidRPr="00457416" w:rsidRDefault="00AC029A" w:rsidP="00AC029A">
      <w:pPr>
        <w:widowControl w:val="0"/>
        <w:shd w:val="clear" w:color="auto" w:fill="FFFFFF"/>
        <w:tabs>
          <w:tab w:val="left" w:pos="426"/>
        </w:tabs>
        <w:autoSpaceDE w:val="0"/>
        <w:autoSpaceDN w:val="0"/>
        <w:adjustRightInd w:val="0"/>
        <w:jc w:val="both"/>
        <w:rPr>
          <w:rFonts w:ascii="Times New Roman" w:hAnsi="Times New Roman"/>
          <w:i/>
          <w:sz w:val="28"/>
          <w:szCs w:val="28"/>
          <w:lang w:val="kk-KZ"/>
        </w:rPr>
      </w:pPr>
      <w:r w:rsidRPr="00457416">
        <w:rPr>
          <w:rFonts w:ascii="Times New Roman" w:hAnsi="Times New Roman"/>
          <w:b/>
          <w:i/>
          <w:sz w:val="28"/>
          <w:szCs w:val="28"/>
          <w:lang w:val="kk-KZ" w:eastAsia="ru-RU"/>
        </w:rPr>
        <w:t>Арнайы ескертулер</w:t>
      </w:r>
      <w:r w:rsidRPr="00457416">
        <w:rPr>
          <w:rFonts w:ascii="Times New Roman" w:hAnsi="Times New Roman"/>
          <w:i/>
          <w:sz w:val="28"/>
          <w:szCs w:val="28"/>
          <w:lang w:val="kk-KZ"/>
        </w:rPr>
        <w:t xml:space="preserve">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Бауыр және/немесе бүйректің созылмалы аурулары бар пациенттерге  препаратты ұзақ уақыт қолданғанда сақ болу керек (бауыр және/немесе бүйрек функциясына бақылау жүргізген жөн).</w:t>
      </w:r>
    </w:p>
    <w:p w:rsidR="00AC029A" w:rsidRPr="00457416" w:rsidRDefault="00AC029A" w:rsidP="00AC029A">
      <w:pPr>
        <w:shd w:val="clear" w:color="auto" w:fill="FFFFFF"/>
        <w:autoSpaceDE w:val="0"/>
        <w:autoSpaceDN w:val="0"/>
        <w:adjustRightInd w:val="0"/>
        <w:jc w:val="both"/>
        <w:rPr>
          <w:rFonts w:ascii="Times New Roman" w:hAnsi="Times New Roman"/>
          <w:bCs/>
          <w:i/>
          <w:sz w:val="28"/>
          <w:szCs w:val="28"/>
          <w:lang w:val="kk-KZ" w:eastAsia="ru-RU"/>
        </w:rPr>
      </w:pPr>
      <w:r w:rsidRPr="00457416">
        <w:rPr>
          <w:rFonts w:ascii="Times New Roman" w:hAnsi="Times New Roman"/>
          <w:bCs/>
          <w:i/>
          <w:sz w:val="28"/>
          <w:szCs w:val="28"/>
          <w:lang w:val="kk-KZ" w:eastAsia="ru-RU"/>
        </w:rPr>
        <w:t>Жүктілік және емшек емізу</w:t>
      </w:r>
    </w:p>
    <w:p w:rsidR="00AC029A" w:rsidRPr="00457416" w:rsidRDefault="00AC029A" w:rsidP="00AC029A">
      <w:pPr>
        <w:shd w:val="clear" w:color="auto" w:fill="FFFFFF"/>
        <w:autoSpaceDE w:val="0"/>
        <w:autoSpaceDN w:val="0"/>
        <w:adjustRightInd w:val="0"/>
        <w:jc w:val="both"/>
        <w:rPr>
          <w:rFonts w:ascii="Times New Roman" w:hAnsi="Times New Roman"/>
          <w:bCs/>
          <w:sz w:val="28"/>
          <w:szCs w:val="28"/>
          <w:lang w:val="kk-KZ" w:eastAsia="ru-RU"/>
        </w:rPr>
      </w:pPr>
      <w:r w:rsidRPr="00457416">
        <w:rPr>
          <w:rFonts w:ascii="Times New Roman" w:hAnsi="Times New Roman"/>
          <w:bCs/>
          <w:sz w:val="28"/>
          <w:szCs w:val="28"/>
          <w:lang w:val="kk-KZ" w:eastAsia="ru-RU"/>
        </w:rPr>
        <w:t>Препараттың жүктілікке, эмбрионның/ұрықтың дамуына, босану мен босанудан кейінгі дамуына әсерін бағалау үшін зерттеулер жеткіліксіз. Адамдар үшін ықтимал қауіп белгісіз, сондықтан жүктілік кезінде препаратты қолдануға болмайды.</w:t>
      </w:r>
    </w:p>
    <w:p w:rsidR="00AC029A" w:rsidRPr="00457416" w:rsidRDefault="00AC029A" w:rsidP="00AC029A">
      <w:pPr>
        <w:spacing w:line="280" w:lineRule="exact"/>
        <w:jc w:val="both"/>
        <w:rPr>
          <w:rFonts w:ascii="Times New Roman" w:hAnsi="Times New Roman"/>
          <w:sz w:val="28"/>
          <w:szCs w:val="28"/>
          <w:lang w:val="kk-KZ"/>
        </w:rPr>
      </w:pPr>
      <w:r w:rsidRPr="00457416">
        <w:rPr>
          <w:rFonts w:ascii="Times New Roman" w:hAnsi="Times New Roman"/>
          <w:sz w:val="28"/>
          <w:szCs w:val="28"/>
          <w:lang w:val="kk-KZ"/>
        </w:rPr>
        <w:t>Қол жетімді деректерден мельдонийдің сүтке бөлінетіні туралы белгілі болды. Препараттың адамның ана сүтіне бөлінетіні белгісіз. Жаңа туғандар/нәрестелер үшін қауіпті болдырмауға болмайды, сондықтан баланы емшекпен емізу кезінде бұл препаратты қолдануға болмайды.</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i/>
          <w:sz w:val="28"/>
          <w:szCs w:val="28"/>
          <w:lang w:val="kk-KZ"/>
        </w:rPr>
        <w:t>Препараттың көлік құралын немесе қауіптілігі зор  механизмдерді басқару кезіндегі әсер ету ерекшеліктері</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Көлік құралын немесе қауіптілігі зор  механизмдерді басқару қабілетін әсері туралы деректер жоқ.</w:t>
      </w:r>
    </w:p>
    <w:p w:rsidR="00AC029A" w:rsidRPr="00457416" w:rsidRDefault="00AC029A" w:rsidP="00AC029A">
      <w:pPr>
        <w:jc w:val="both"/>
        <w:rPr>
          <w:rFonts w:ascii="Times New Roman" w:hAnsi="Times New Roman"/>
          <w:b/>
          <w:sz w:val="28"/>
          <w:szCs w:val="28"/>
          <w:lang w:val="kk-KZ" w:eastAsia="ru-RU"/>
        </w:rPr>
      </w:pPr>
    </w:p>
    <w:p w:rsidR="00AC029A" w:rsidRPr="00457416" w:rsidRDefault="00AC029A" w:rsidP="00AC029A">
      <w:pPr>
        <w:widowControl w:val="0"/>
        <w:autoSpaceDE w:val="0"/>
        <w:autoSpaceDN w:val="0"/>
        <w:adjustRightInd w:val="0"/>
        <w:jc w:val="both"/>
        <w:rPr>
          <w:rFonts w:ascii="Times New Roman" w:hAnsi="Times New Roman"/>
          <w:b/>
          <w:sz w:val="28"/>
          <w:szCs w:val="28"/>
          <w:lang w:val="kk-KZ" w:eastAsia="ru-RU"/>
        </w:rPr>
      </w:pPr>
      <w:r w:rsidRPr="00457416">
        <w:rPr>
          <w:rFonts w:ascii="Times New Roman" w:hAnsi="Times New Roman"/>
          <w:b/>
          <w:sz w:val="28"/>
          <w:szCs w:val="28"/>
          <w:lang w:val="kk-KZ" w:eastAsia="ru-RU"/>
        </w:rPr>
        <w:t xml:space="preserve">Қолдану жөніндегі нұсқаулар </w:t>
      </w:r>
    </w:p>
    <w:p w:rsidR="00AC029A" w:rsidRPr="00457416" w:rsidRDefault="00AC029A" w:rsidP="00AC029A">
      <w:pPr>
        <w:jc w:val="both"/>
        <w:rPr>
          <w:rFonts w:ascii="Times New Roman" w:hAnsi="Times New Roman"/>
          <w:b/>
          <w:i/>
          <w:sz w:val="28"/>
          <w:szCs w:val="28"/>
          <w:lang w:val="kk-KZ" w:eastAsia="ru-RU"/>
        </w:rPr>
      </w:pPr>
      <w:r w:rsidRPr="00457416">
        <w:rPr>
          <w:rFonts w:ascii="Times New Roman" w:hAnsi="Times New Roman"/>
          <w:b/>
          <w:i/>
          <w:sz w:val="28"/>
          <w:szCs w:val="28"/>
          <w:lang w:val="kk-KZ" w:eastAsia="ru-RU"/>
        </w:rPr>
        <w:t xml:space="preserve">Дозалау режимі </w:t>
      </w:r>
    </w:p>
    <w:p w:rsidR="00AC029A" w:rsidRPr="00457416" w:rsidRDefault="00AC029A" w:rsidP="00AC029A">
      <w:pPr>
        <w:jc w:val="both"/>
        <w:rPr>
          <w:rFonts w:ascii="Times New Roman" w:hAnsi="Times New Roman"/>
          <w:i/>
          <w:sz w:val="28"/>
          <w:szCs w:val="28"/>
          <w:lang w:val="lv-LV"/>
        </w:rPr>
      </w:pPr>
      <w:r w:rsidRPr="00457416">
        <w:rPr>
          <w:rFonts w:ascii="Times New Roman" w:hAnsi="Times New Roman"/>
          <w:i/>
          <w:sz w:val="28"/>
          <w:szCs w:val="28"/>
          <w:lang w:val="kk-KZ"/>
        </w:rPr>
        <w:t xml:space="preserve">Ересектер </w:t>
      </w:r>
    </w:p>
    <w:p w:rsidR="00AC029A" w:rsidRPr="00457416" w:rsidRDefault="00AC029A" w:rsidP="00AC029A">
      <w:pPr>
        <w:pStyle w:val="bokr"/>
        <w:ind w:firstLine="0"/>
        <w:rPr>
          <w:rFonts w:ascii="Times New Roman" w:eastAsia="Times New Roman" w:hAnsi="Times New Roman"/>
          <w:sz w:val="28"/>
          <w:szCs w:val="28"/>
          <w:lang w:val="kk-KZ"/>
        </w:rPr>
      </w:pPr>
      <w:r w:rsidRPr="00457416">
        <w:rPr>
          <w:rFonts w:ascii="Times New Roman" w:eastAsia="Times New Roman" w:hAnsi="Times New Roman"/>
          <w:sz w:val="28"/>
          <w:szCs w:val="28"/>
          <w:lang w:val="kk-KZ"/>
        </w:rPr>
        <w:t>Доза 500 мг–1000 мг (5-10 мл) құрайды, вена ішіне препаратты бір рет енгізеді немесе екі қолдануға бөледі. Емдеу ұзақтығы әдетте 10-14 күнді құрайды, содан кейін емді пероральді дәрілік түрмен жалғастырады.</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sz w:val="28"/>
          <w:szCs w:val="28"/>
          <w:lang w:val="kk-KZ"/>
        </w:rPr>
        <w:t>Емдеу курсының ұзақтығы – 4-6</w:t>
      </w:r>
      <w:r w:rsidRPr="00457416">
        <w:rPr>
          <w:rFonts w:ascii="Times New Roman" w:hAnsi="Times New Roman"/>
          <w:sz w:val="28"/>
          <w:szCs w:val="28"/>
          <w:lang w:val="lv-LV"/>
        </w:rPr>
        <w:t> </w:t>
      </w:r>
      <w:r w:rsidRPr="00457416">
        <w:rPr>
          <w:rFonts w:ascii="Times New Roman" w:hAnsi="Times New Roman"/>
          <w:sz w:val="28"/>
          <w:szCs w:val="28"/>
          <w:lang w:val="kk-KZ"/>
        </w:rPr>
        <w:t xml:space="preserve">апта. </w:t>
      </w:r>
    </w:p>
    <w:p w:rsidR="00AC029A" w:rsidRPr="00457416" w:rsidRDefault="00AC029A" w:rsidP="00AC029A">
      <w:pPr>
        <w:tabs>
          <w:tab w:val="left" w:pos="567"/>
        </w:tabs>
        <w:spacing w:line="176" w:lineRule="atLeast"/>
        <w:jc w:val="both"/>
        <w:rPr>
          <w:rFonts w:ascii="Times New Roman" w:hAnsi="Times New Roman"/>
          <w:sz w:val="28"/>
          <w:szCs w:val="28"/>
          <w:lang w:val="kk-KZ"/>
        </w:rPr>
      </w:pPr>
      <w:r w:rsidRPr="00457416">
        <w:rPr>
          <w:rFonts w:ascii="Times New Roman" w:hAnsi="Times New Roman"/>
          <w:sz w:val="28"/>
          <w:szCs w:val="28"/>
          <w:lang w:val="kk-KZ"/>
        </w:rPr>
        <w:t>Емдеу курсын жылына 2-3</w:t>
      </w:r>
      <w:r w:rsidRPr="00457416">
        <w:rPr>
          <w:rFonts w:ascii="Times New Roman" w:hAnsi="Times New Roman"/>
          <w:sz w:val="28"/>
          <w:szCs w:val="28"/>
          <w:lang w:val="lv-LV"/>
        </w:rPr>
        <w:t> </w:t>
      </w:r>
      <w:r w:rsidRPr="00457416">
        <w:rPr>
          <w:rFonts w:ascii="Times New Roman" w:hAnsi="Times New Roman"/>
          <w:sz w:val="28"/>
          <w:szCs w:val="28"/>
          <w:lang w:val="kk-KZ"/>
        </w:rPr>
        <w:t xml:space="preserve">рет қайталауға болады. </w:t>
      </w:r>
    </w:p>
    <w:p w:rsidR="00AC029A" w:rsidRPr="00457416" w:rsidRDefault="00AC029A" w:rsidP="00AC029A">
      <w:pPr>
        <w:jc w:val="both"/>
        <w:rPr>
          <w:rFonts w:ascii="Times New Roman" w:hAnsi="Times New Roman"/>
          <w:i/>
          <w:sz w:val="28"/>
          <w:szCs w:val="28"/>
          <w:lang w:val="kk-KZ"/>
        </w:rPr>
      </w:pPr>
      <w:r w:rsidRPr="00457416">
        <w:rPr>
          <w:rFonts w:ascii="Times New Roman" w:hAnsi="Times New Roman"/>
          <w:i/>
          <w:sz w:val="28"/>
          <w:szCs w:val="28"/>
          <w:lang w:val="kk-KZ"/>
        </w:rPr>
        <w:t>Егде пациенттер</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Бауыр және/немесе бүйрек аурулары бар егде пациенттерге мельдоний дозасын азайтқан жөн.  </w:t>
      </w:r>
    </w:p>
    <w:p w:rsidR="00AC029A" w:rsidRPr="00457416" w:rsidRDefault="00AC029A" w:rsidP="00AC029A">
      <w:pPr>
        <w:jc w:val="both"/>
        <w:rPr>
          <w:rFonts w:ascii="Times New Roman" w:hAnsi="Times New Roman"/>
          <w:i/>
          <w:sz w:val="28"/>
          <w:szCs w:val="28"/>
          <w:lang w:val="kk-KZ"/>
        </w:rPr>
      </w:pPr>
      <w:r w:rsidRPr="00457416">
        <w:rPr>
          <w:rFonts w:ascii="Times New Roman" w:hAnsi="Times New Roman"/>
          <w:i/>
          <w:sz w:val="28"/>
          <w:szCs w:val="28"/>
          <w:lang w:val="kk-KZ"/>
        </w:rPr>
        <w:t xml:space="preserve">Бүйрек қызметі бұзылған пациенттер </w:t>
      </w:r>
    </w:p>
    <w:p w:rsidR="00AC029A" w:rsidRPr="00457416" w:rsidRDefault="00AC029A" w:rsidP="00AC029A">
      <w:pPr>
        <w:jc w:val="both"/>
        <w:rPr>
          <w:rFonts w:ascii="Times New Roman" w:hAnsi="Times New Roman"/>
          <w:b/>
          <w:i/>
          <w:sz w:val="28"/>
          <w:szCs w:val="28"/>
          <w:lang w:val="kk-KZ"/>
        </w:rPr>
      </w:pPr>
      <w:r w:rsidRPr="00457416">
        <w:rPr>
          <w:rFonts w:ascii="Times New Roman" w:hAnsi="Times New Roman"/>
          <w:sz w:val="28"/>
          <w:szCs w:val="28"/>
          <w:lang w:val="kk-KZ"/>
        </w:rPr>
        <w:t xml:space="preserve">Препарат организмнен бүйрек арқылы шығарылатын болғандықтан, бүйрек қызметінің жеңілден орташа дәрежеге дейінгі бұзылулары бар пациенттерге мельдонийдің аз дозасын қолданған жөн.  </w:t>
      </w:r>
    </w:p>
    <w:p w:rsidR="00AC029A" w:rsidRPr="00457416" w:rsidRDefault="00AC029A" w:rsidP="00AC029A">
      <w:pPr>
        <w:jc w:val="both"/>
        <w:rPr>
          <w:rFonts w:ascii="Times New Roman" w:hAnsi="Times New Roman"/>
          <w:i/>
          <w:sz w:val="28"/>
          <w:szCs w:val="28"/>
          <w:lang w:val="kk-KZ"/>
        </w:rPr>
      </w:pPr>
      <w:r w:rsidRPr="00457416">
        <w:rPr>
          <w:rFonts w:ascii="Times New Roman" w:hAnsi="Times New Roman"/>
          <w:i/>
          <w:sz w:val="28"/>
          <w:szCs w:val="28"/>
          <w:lang w:val="kk-KZ"/>
        </w:rPr>
        <w:t xml:space="preserve">Бауыр қызметі бұзылған пациенттер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Бауыр қызметінің жеңілден орташа дәрежеге дейінгі бұзылулары бар пациенттерге мельдонийдің аз дозасын қолданған жөн.  </w:t>
      </w:r>
    </w:p>
    <w:p w:rsidR="00AC029A" w:rsidRPr="00457416" w:rsidRDefault="00AC029A" w:rsidP="00AC029A">
      <w:pPr>
        <w:jc w:val="both"/>
        <w:rPr>
          <w:rFonts w:ascii="Times New Roman" w:hAnsi="Times New Roman"/>
          <w:i/>
          <w:sz w:val="28"/>
          <w:szCs w:val="28"/>
          <w:lang w:val="kk-KZ"/>
        </w:rPr>
      </w:pPr>
      <w:r w:rsidRPr="00457416">
        <w:rPr>
          <w:rFonts w:ascii="Times New Roman" w:hAnsi="Times New Roman"/>
          <w:i/>
          <w:sz w:val="28"/>
          <w:szCs w:val="28"/>
          <w:lang w:val="kk-KZ"/>
        </w:rPr>
        <w:t>Педиатриялық популяция</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lastRenderedPageBreak/>
        <w:t xml:space="preserve">Мельдоний 18 жасқа дейінгі балалар мен жасөспірімдерге қолданудың қауіпсіздігі мен тиімділігі туралы деректер жоқ, сондықтан бұл препаратты балалар мен жасөспірімдерге қолдануға болмайды. </w:t>
      </w:r>
    </w:p>
    <w:p w:rsidR="00AC029A" w:rsidRPr="00457416" w:rsidRDefault="00AC029A" w:rsidP="00AC029A">
      <w:pPr>
        <w:jc w:val="both"/>
        <w:rPr>
          <w:rFonts w:ascii="Times New Roman" w:hAnsi="Times New Roman"/>
          <w:b/>
          <w:i/>
          <w:sz w:val="28"/>
          <w:szCs w:val="28"/>
          <w:lang w:val="kk-KZ" w:eastAsia="ru-RU"/>
        </w:rPr>
      </w:pPr>
      <w:r w:rsidRPr="00457416">
        <w:rPr>
          <w:rFonts w:ascii="Times New Roman" w:hAnsi="Times New Roman"/>
          <w:b/>
          <w:i/>
          <w:sz w:val="28"/>
          <w:szCs w:val="28"/>
          <w:lang w:val="kk-KZ" w:eastAsia="ru-RU"/>
        </w:rPr>
        <w:t xml:space="preserve">Енгізу әдісі және жолы </w:t>
      </w:r>
    </w:p>
    <w:p w:rsidR="00AC029A" w:rsidRPr="00457416" w:rsidRDefault="00AC029A" w:rsidP="00AC029A">
      <w:pPr>
        <w:jc w:val="both"/>
        <w:rPr>
          <w:rFonts w:ascii="Times New Roman" w:hAnsi="Times New Roman"/>
          <w:sz w:val="28"/>
          <w:szCs w:val="28"/>
          <w:shd w:val="clear" w:color="auto" w:fill="FFFFFF"/>
          <w:lang w:val="kk-KZ"/>
        </w:rPr>
      </w:pPr>
      <w:r w:rsidRPr="00457416">
        <w:rPr>
          <w:rFonts w:ascii="Times New Roman" w:hAnsi="Times New Roman"/>
          <w:bCs/>
          <w:sz w:val="28"/>
          <w:szCs w:val="28"/>
          <w:lang w:val="kk-KZ"/>
        </w:rPr>
        <w:t>Вена ішіне. П</w:t>
      </w:r>
      <w:r w:rsidRPr="00457416">
        <w:rPr>
          <w:rFonts w:ascii="Times New Roman" w:hAnsi="Times New Roman"/>
          <w:sz w:val="28"/>
          <w:szCs w:val="28"/>
          <w:shd w:val="clear" w:color="auto" w:fill="FFFFFF"/>
          <w:lang w:val="kk-KZ"/>
        </w:rPr>
        <w:t xml:space="preserve">репаратты қолдану енгізер алдында арнайы даярлауды қажет етпейді.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Стимуляциялаушы әсерінің болу мүмкіндігіне байланысты препаратты  күннің алғашқы жартысында қолдану ұсынылады.  </w:t>
      </w:r>
    </w:p>
    <w:p w:rsidR="00AC029A" w:rsidRPr="00457416" w:rsidRDefault="00AC029A" w:rsidP="00AC029A">
      <w:pPr>
        <w:pStyle w:val="bokr"/>
        <w:spacing w:line="180" w:lineRule="atLeast"/>
        <w:ind w:firstLine="0"/>
        <w:rPr>
          <w:rFonts w:ascii="Times New Roman" w:hAnsi="Times New Roman"/>
          <w:iCs/>
          <w:sz w:val="28"/>
          <w:szCs w:val="28"/>
          <w:lang w:val="kk-KZ"/>
        </w:rPr>
      </w:pPr>
    </w:p>
    <w:p w:rsidR="00AC029A" w:rsidRPr="00457416" w:rsidRDefault="00AC029A" w:rsidP="00AC029A">
      <w:pPr>
        <w:jc w:val="both"/>
        <w:rPr>
          <w:rFonts w:ascii="Times New Roman" w:hAnsi="Times New Roman"/>
          <w:b/>
          <w:bCs/>
          <w:sz w:val="28"/>
          <w:szCs w:val="28"/>
          <w:lang w:val="kk-KZ"/>
        </w:rPr>
      </w:pPr>
      <w:r w:rsidRPr="00457416">
        <w:rPr>
          <w:rFonts w:ascii="Times New Roman" w:hAnsi="Times New Roman"/>
          <w:b/>
          <w:bCs/>
          <w:sz w:val="28"/>
          <w:szCs w:val="28"/>
          <w:lang w:val="kk-KZ"/>
        </w:rPr>
        <w:t xml:space="preserve">ДП стандартты қолдану кезінде көрініс беретін жағымсыз реакциялар сипаттамасы және осы жағдайда қабылдау керек шаралар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Бұдан әрі бұрын жүргізілген бақыланбайтын клиникалық зерттеулерде және препараттың тіркеуден кейінгі кезеңінде байқалған жанама әсерлері көрсетілген.</w:t>
      </w:r>
    </w:p>
    <w:p w:rsidR="00AC029A" w:rsidRPr="00457416" w:rsidRDefault="00AC029A" w:rsidP="00AC029A">
      <w:pPr>
        <w:autoSpaceDE w:val="0"/>
        <w:autoSpaceDN w:val="0"/>
        <w:adjustRightInd w:val="0"/>
        <w:jc w:val="both"/>
        <w:rPr>
          <w:rFonts w:ascii="Times New Roman" w:hAnsi="Times New Roman"/>
          <w:snapToGrid w:val="0"/>
          <w:sz w:val="28"/>
          <w:szCs w:val="28"/>
          <w:lang w:val="kk-KZ" w:eastAsia="et-EE"/>
        </w:rPr>
      </w:pPr>
      <w:r w:rsidRPr="00457416">
        <w:rPr>
          <w:rFonts w:ascii="Times New Roman" w:hAnsi="Times New Roman"/>
          <w:snapToGrid w:val="0"/>
          <w:sz w:val="28"/>
          <w:szCs w:val="28"/>
          <w:lang w:val="kk-KZ" w:eastAsia="et-EE"/>
        </w:rPr>
        <w:t xml:space="preserve">Жанама әсерлері кездесу жиілігі бойынша топтастырылған: </w:t>
      </w:r>
    </w:p>
    <w:p w:rsidR="00AC029A" w:rsidRPr="00457416" w:rsidRDefault="00AC029A" w:rsidP="00AC029A">
      <w:pPr>
        <w:autoSpaceDE w:val="0"/>
        <w:autoSpaceDN w:val="0"/>
        <w:adjustRightInd w:val="0"/>
        <w:jc w:val="both"/>
        <w:rPr>
          <w:rFonts w:ascii="Times New Roman" w:hAnsi="Times New Roman"/>
          <w:snapToGrid w:val="0"/>
          <w:sz w:val="28"/>
          <w:szCs w:val="28"/>
          <w:lang w:val="ru-RU" w:eastAsia="et-EE"/>
        </w:rPr>
      </w:pPr>
      <w:proofErr w:type="spellStart"/>
      <w:r w:rsidRPr="00457416">
        <w:rPr>
          <w:rFonts w:ascii="Times New Roman" w:hAnsi="Times New Roman"/>
          <w:i/>
          <w:snapToGrid w:val="0"/>
          <w:sz w:val="28"/>
          <w:szCs w:val="28"/>
          <w:lang w:val="ru-RU" w:eastAsia="et-EE"/>
        </w:rPr>
        <w:t>Жиі</w:t>
      </w:r>
      <w:proofErr w:type="spellEnd"/>
      <w:r w:rsidRPr="00457416">
        <w:rPr>
          <w:rFonts w:ascii="Times New Roman" w:hAnsi="Times New Roman"/>
          <w:snapToGrid w:val="0"/>
          <w:sz w:val="28"/>
          <w:szCs w:val="28"/>
          <w:lang w:val="ru-RU" w:eastAsia="et-EE"/>
        </w:rPr>
        <w:t xml:space="preserve"> (1%-дан </w:t>
      </w:r>
      <w:proofErr w:type="spellStart"/>
      <w:r w:rsidRPr="00457416">
        <w:rPr>
          <w:rFonts w:ascii="Times New Roman" w:hAnsi="Times New Roman"/>
          <w:snapToGrid w:val="0"/>
          <w:sz w:val="28"/>
          <w:szCs w:val="28"/>
          <w:lang w:val="ru-RU" w:eastAsia="et-EE"/>
        </w:rPr>
        <w:t>астам</w:t>
      </w:r>
      <w:proofErr w:type="spellEnd"/>
      <w:r w:rsidRPr="00457416">
        <w:rPr>
          <w:rFonts w:ascii="Times New Roman" w:hAnsi="Times New Roman"/>
          <w:snapToGrid w:val="0"/>
          <w:sz w:val="28"/>
          <w:szCs w:val="28"/>
          <w:lang w:val="ru-RU" w:eastAsia="et-EE"/>
        </w:rPr>
        <w:t xml:space="preserve">, </w:t>
      </w:r>
      <w:proofErr w:type="spellStart"/>
      <w:r w:rsidRPr="00457416">
        <w:rPr>
          <w:rFonts w:ascii="Times New Roman" w:hAnsi="Times New Roman"/>
          <w:snapToGrid w:val="0"/>
          <w:sz w:val="28"/>
          <w:szCs w:val="28"/>
          <w:lang w:val="ru-RU" w:eastAsia="et-EE"/>
        </w:rPr>
        <w:t>бірақ</w:t>
      </w:r>
      <w:proofErr w:type="spellEnd"/>
      <w:r w:rsidRPr="00457416">
        <w:rPr>
          <w:rFonts w:ascii="Times New Roman" w:hAnsi="Times New Roman"/>
          <w:snapToGrid w:val="0"/>
          <w:sz w:val="28"/>
          <w:szCs w:val="28"/>
          <w:lang w:val="ru-RU" w:eastAsia="et-EE"/>
        </w:rPr>
        <w:t xml:space="preserve"> 10%-дан аз </w:t>
      </w:r>
      <w:proofErr w:type="spellStart"/>
      <w:r w:rsidRPr="00457416">
        <w:rPr>
          <w:rFonts w:ascii="Times New Roman" w:hAnsi="Times New Roman"/>
          <w:snapToGrid w:val="0"/>
          <w:sz w:val="28"/>
          <w:szCs w:val="28"/>
          <w:lang w:val="ru-RU" w:eastAsia="et-EE"/>
        </w:rPr>
        <w:t>пациенттерде</w:t>
      </w:r>
      <w:proofErr w:type="spellEnd"/>
      <w:r w:rsidRPr="00457416">
        <w:rPr>
          <w:rFonts w:ascii="Times New Roman" w:hAnsi="Times New Roman"/>
          <w:snapToGrid w:val="0"/>
          <w:sz w:val="28"/>
          <w:szCs w:val="28"/>
          <w:lang w:val="ru-RU" w:eastAsia="et-EE"/>
        </w:rPr>
        <w:t xml:space="preserve"> </w:t>
      </w:r>
      <w:proofErr w:type="spellStart"/>
      <w:r w:rsidRPr="00457416">
        <w:rPr>
          <w:rFonts w:ascii="Times New Roman" w:hAnsi="Times New Roman"/>
          <w:snapToGrid w:val="0"/>
          <w:sz w:val="28"/>
          <w:szCs w:val="28"/>
          <w:lang w:val="ru-RU" w:eastAsia="et-EE"/>
        </w:rPr>
        <w:t>кездеседі</w:t>
      </w:r>
      <w:proofErr w:type="spellEnd"/>
      <w:r w:rsidRPr="00457416">
        <w:rPr>
          <w:rFonts w:ascii="Times New Roman" w:hAnsi="Times New Roman"/>
          <w:snapToGrid w:val="0"/>
          <w:sz w:val="28"/>
          <w:szCs w:val="28"/>
          <w:lang w:val="ru-RU" w:eastAsia="et-EE"/>
        </w:rPr>
        <w:t>);</w:t>
      </w:r>
    </w:p>
    <w:p w:rsidR="00AC029A" w:rsidRPr="00457416" w:rsidRDefault="00AC029A" w:rsidP="00AC029A">
      <w:pPr>
        <w:autoSpaceDE w:val="0"/>
        <w:autoSpaceDN w:val="0"/>
        <w:adjustRightInd w:val="0"/>
        <w:jc w:val="both"/>
        <w:rPr>
          <w:rFonts w:ascii="Times New Roman" w:hAnsi="Times New Roman"/>
          <w:snapToGrid w:val="0"/>
          <w:sz w:val="28"/>
          <w:szCs w:val="28"/>
          <w:lang w:val="ru-RU" w:eastAsia="et-EE"/>
        </w:rPr>
      </w:pPr>
      <w:proofErr w:type="spellStart"/>
      <w:r w:rsidRPr="00457416">
        <w:rPr>
          <w:rFonts w:ascii="Times New Roman" w:hAnsi="Times New Roman"/>
          <w:i/>
          <w:snapToGrid w:val="0"/>
          <w:sz w:val="28"/>
          <w:szCs w:val="28"/>
          <w:lang w:val="ru-RU" w:eastAsia="et-EE"/>
        </w:rPr>
        <w:t>Сирек</w:t>
      </w:r>
      <w:proofErr w:type="spellEnd"/>
      <w:r w:rsidRPr="00457416">
        <w:rPr>
          <w:rFonts w:ascii="Times New Roman" w:hAnsi="Times New Roman"/>
          <w:snapToGrid w:val="0"/>
          <w:sz w:val="28"/>
          <w:szCs w:val="28"/>
          <w:lang w:val="ru-RU" w:eastAsia="et-EE"/>
        </w:rPr>
        <w:t xml:space="preserve"> (0,01%-дан </w:t>
      </w:r>
      <w:proofErr w:type="spellStart"/>
      <w:r w:rsidRPr="00457416">
        <w:rPr>
          <w:rFonts w:ascii="Times New Roman" w:hAnsi="Times New Roman"/>
          <w:snapToGrid w:val="0"/>
          <w:sz w:val="28"/>
          <w:szCs w:val="28"/>
          <w:lang w:val="ru-RU" w:eastAsia="et-EE"/>
        </w:rPr>
        <w:t>астам</w:t>
      </w:r>
      <w:proofErr w:type="spellEnd"/>
      <w:r w:rsidRPr="00457416">
        <w:rPr>
          <w:rFonts w:ascii="Times New Roman" w:hAnsi="Times New Roman"/>
          <w:snapToGrid w:val="0"/>
          <w:sz w:val="28"/>
          <w:szCs w:val="28"/>
          <w:lang w:val="ru-RU" w:eastAsia="et-EE"/>
        </w:rPr>
        <w:t xml:space="preserve">, </w:t>
      </w:r>
      <w:proofErr w:type="spellStart"/>
      <w:r w:rsidRPr="00457416">
        <w:rPr>
          <w:rFonts w:ascii="Times New Roman" w:hAnsi="Times New Roman"/>
          <w:snapToGrid w:val="0"/>
          <w:sz w:val="28"/>
          <w:szCs w:val="28"/>
          <w:lang w:val="ru-RU" w:eastAsia="et-EE"/>
        </w:rPr>
        <w:t>бірақ</w:t>
      </w:r>
      <w:proofErr w:type="spellEnd"/>
      <w:r w:rsidRPr="00457416">
        <w:rPr>
          <w:rFonts w:ascii="Times New Roman" w:hAnsi="Times New Roman"/>
          <w:snapToGrid w:val="0"/>
          <w:sz w:val="28"/>
          <w:szCs w:val="28"/>
          <w:lang w:val="ru-RU" w:eastAsia="et-EE"/>
        </w:rPr>
        <w:t xml:space="preserve"> 0,1%-дан аз </w:t>
      </w:r>
      <w:proofErr w:type="spellStart"/>
      <w:r w:rsidRPr="00457416">
        <w:rPr>
          <w:rFonts w:ascii="Times New Roman" w:hAnsi="Times New Roman"/>
          <w:snapToGrid w:val="0"/>
          <w:sz w:val="28"/>
          <w:szCs w:val="28"/>
          <w:lang w:val="ru-RU" w:eastAsia="et-EE"/>
        </w:rPr>
        <w:t>пациенттерде</w:t>
      </w:r>
      <w:proofErr w:type="spellEnd"/>
      <w:r w:rsidRPr="00457416">
        <w:rPr>
          <w:rFonts w:ascii="Times New Roman" w:hAnsi="Times New Roman"/>
          <w:snapToGrid w:val="0"/>
          <w:sz w:val="28"/>
          <w:szCs w:val="28"/>
          <w:lang w:val="ru-RU" w:eastAsia="et-EE"/>
        </w:rPr>
        <w:t xml:space="preserve"> </w:t>
      </w:r>
      <w:proofErr w:type="spellStart"/>
      <w:r w:rsidRPr="00457416">
        <w:rPr>
          <w:rFonts w:ascii="Times New Roman" w:hAnsi="Times New Roman"/>
          <w:snapToGrid w:val="0"/>
          <w:sz w:val="28"/>
          <w:szCs w:val="28"/>
          <w:lang w:val="ru-RU" w:eastAsia="et-EE"/>
        </w:rPr>
        <w:t>кездеседі</w:t>
      </w:r>
      <w:proofErr w:type="spellEnd"/>
      <w:r w:rsidRPr="00457416">
        <w:rPr>
          <w:rFonts w:ascii="Times New Roman" w:hAnsi="Times New Roman"/>
          <w:snapToGrid w:val="0"/>
          <w:sz w:val="28"/>
          <w:szCs w:val="28"/>
          <w:lang w:val="ru-RU" w:eastAsia="et-EE"/>
        </w:rPr>
        <w:t>).</w:t>
      </w:r>
    </w:p>
    <w:p w:rsidR="00AC029A" w:rsidRPr="00457416" w:rsidRDefault="00AC029A" w:rsidP="00AC029A">
      <w:pPr>
        <w:ind w:left="426" w:hanging="426"/>
        <w:jc w:val="both"/>
        <w:rPr>
          <w:rFonts w:ascii="Times New Roman" w:hAnsi="Times New Roman"/>
          <w:i/>
          <w:sz w:val="28"/>
          <w:szCs w:val="28"/>
          <w:lang w:val="lv-LV"/>
        </w:rPr>
      </w:pPr>
      <w:proofErr w:type="spellStart"/>
      <w:r w:rsidRPr="00457416">
        <w:rPr>
          <w:rFonts w:ascii="Times New Roman" w:hAnsi="Times New Roman"/>
          <w:i/>
          <w:sz w:val="28"/>
          <w:szCs w:val="28"/>
          <w:lang w:val="ru-RU"/>
        </w:rPr>
        <w:t>Жиі</w:t>
      </w:r>
      <w:proofErr w:type="spellEnd"/>
    </w:p>
    <w:p w:rsidR="00AC029A" w:rsidRPr="00457416" w:rsidRDefault="00AC029A" w:rsidP="00AC029A">
      <w:pPr>
        <w:tabs>
          <w:tab w:val="left" w:pos="426"/>
        </w:tabs>
        <w:ind w:left="426" w:hanging="426"/>
        <w:jc w:val="both"/>
        <w:rPr>
          <w:rFonts w:ascii="Times New Roman" w:hAnsi="Times New Roman"/>
          <w:sz w:val="28"/>
          <w:szCs w:val="28"/>
          <w:lang w:val="ru-RU"/>
        </w:rPr>
      </w:pPr>
      <w:r w:rsidRPr="00457416">
        <w:rPr>
          <w:rFonts w:ascii="Times New Roman" w:hAnsi="Times New Roman"/>
          <w:sz w:val="28"/>
          <w:szCs w:val="28"/>
          <w:lang w:val="ru-RU"/>
        </w:rPr>
        <w:t>-</w:t>
      </w:r>
      <w:r w:rsidRPr="00457416">
        <w:rPr>
          <w:rFonts w:ascii="Times New Roman" w:hAnsi="Times New Roman"/>
          <w:sz w:val="28"/>
          <w:szCs w:val="28"/>
          <w:lang w:val="ru-RU"/>
        </w:rPr>
        <w:tab/>
      </w:r>
      <w:proofErr w:type="spellStart"/>
      <w:r w:rsidRPr="00457416">
        <w:rPr>
          <w:rFonts w:ascii="Times New Roman" w:hAnsi="Times New Roman"/>
          <w:sz w:val="28"/>
          <w:szCs w:val="28"/>
          <w:lang w:val="ru-RU"/>
        </w:rPr>
        <w:t>аллергиялық</w:t>
      </w:r>
      <w:proofErr w:type="spellEnd"/>
      <w:r w:rsidRPr="00457416">
        <w:rPr>
          <w:rFonts w:ascii="Times New Roman" w:hAnsi="Times New Roman"/>
          <w:sz w:val="28"/>
          <w:szCs w:val="28"/>
          <w:lang w:val="ru-RU"/>
        </w:rPr>
        <w:t xml:space="preserve"> </w:t>
      </w:r>
      <w:proofErr w:type="spellStart"/>
      <w:r w:rsidRPr="00457416">
        <w:rPr>
          <w:rFonts w:ascii="Times New Roman" w:hAnsi="Times New Roman"/>
          <w:sz w:val="28"/>
          <w:szCs w:val="28"/>
          <w:lang w:val="ru-RU"/>
        </w:rPr>
        <w:t>реакциялар</w:t>
      </w:r>
      <w:proofErr w:type="spellEnd"/>
      <w:r w:rsidRPr="00457416">
        <w:rPr>
          <w:rFonts w:ascii="Times New Roman" w:hAnsi="Times New Roman"/>
          <w:sz w:val="28"/>
          <w:szCs w:val="28"/>
          <w:lang w:val="lv-LV"/>
        </w:rPr>
        <w:t>*</w:t>
      </w:r>
      <w:r w:rsidRPr="00457416">
        <w:rPr>
          <w:rFonts w:ascii="Times New Roman" w:hAnsi="Times New Roman"/>
          <w:sz w:val="28"/>
          <w:szCs w:val="28"/>
          <w:lang w:val="ru-RU"/>
        </w:rPr>
        <w:t xml:space="preserve"> </w:t>
      </w:r>
    </w:p>
    <w:p w:rsidR="00AC029A" w:rsidRPr="00457416" w:rsidRDefault="00AC029A" w:rsidP="00AC029A">
      <w:pPr>
        <w:tabs>
          <w:tab w:val="left" w:pos="426"/>
        </w:tabs>
        <w:jc w:val="both"/>
        <w:rPr>
          <w:rFonts w:ascii="Times New Roman" w:hAnsi="Times New Roman"/>
          <w:sz w:val="28"/>
          <w:szCs w:val="28"/>
          <w:lang w:val="ru-RU"/>
        </w:rPr>
      </w:pPr>
      <w:r w:rsidRPr="00457416">
        <w:rPr>
          <w:rFonts w:ascii="Times New Roman" w:hAnsi="Times New Roman"/>
          <w:sz w:val="28"/>
          <w:szCs w:val="28"/>
          <w:lang w:val="ru-RU"/>
        </w:rPr>
        <w:t>-</w:t>
      </w:r>
      <w:r w:rsidRPr="00457416">
        <w:rPr>
          <w:rFonts w:ascii="Times New Roman" w:hAnsi="Times New Roman"/>
          <w:sz w:val="28"/>
          <w:szCs w:val="28"/>
          <w:lang w:val="ru-RU"/>
        </w:rPr>
        <w:tab/>
        <w:t xml:space="preserve">бас </w:t>
      </w:r>
      <w:proofErr w:type="spellStart"/>
      <w:r w:rsidRPr="00457416">
        <w:rPr>
          <w:rFonts w:ascii="Times New Roman" w:hAnsi="Times New Roman"/>
          <w:sz w:val="28"/>
          <w:szCs w:val="28"/>
          <w:lang w:val="ru-RU"/>
        </w:rPr>
        <w:t>ауыру</w:t>
      </w:r>
      <w:proofErr w:type="spellEnd"/>
      <w:r w:rsidRPr="00457416">
        <w:rPr>
          <w:rFonts w:ascii="Times New Roman" w:hAnsi="Times New Roman"/>
          <w:sz w:val="28"/>
          <w:szCs w:val="28"/>
          <w:lang w:val="lv-LV"/>
        </w:rPr>
        <w:t>*</w:t>
      </w:r>
    </w:p>
    <w:p w:rsidR="00AC029A" w:rsidRPr="00457416" w:rsidRDefault="00AC029A" w:rsidP="00AC029A">
      <w:pPr>
        <w:tabs>
          <w:tab w:val="left" w:pos="426"/>
        </w:tabs>
        <w:ind w:left="426" w:hanging="426"/>
        <w:jc w:val="both"/>
        <w:rPr>
          <w:rFonts w:ascii="Times New Roman" w:hAnsi="Times New Roman"/>
          <w:sz w:val="28"/>
          <w:szCs w:val="28"/>
          <w:lang w:val="ru-RU"/>
        </w:rPr>
      </w:pPr>
      <w:r w:rsidRPr="00457416">
        <w:rPr>
          <w:rFonts w:ascii="Times New Roman" w:hAnsi="Times New Roman"/>
          <w:sz w:val="28"/>
          <w:szCs w:val="28"/>
          <w:lang w:val="ru-RU"/>
        </w:rPr>
        <w:t>-</w:t>
      </w:r>
      <w:r w:rsidRPr="00457416">
        <w:rPr>
          <w:rFonts w:ascii="Times New Roman" w:hAnsi="Times New Roman"/>
          <w:sz w:val="28"/>
          <w:szCs w:val="28"/>
          <w:lang w:val="ru-RU"/>
        </w:rPr>
        <w:tab/>
        <w:t>диспепсия</w:t>
      </w:r>
      <w:r w:rsidRPr="00457416">
        <w:rPr>
          <w:rFonts w:ascii="Times New Roman" w:hAnsi="Times New Roman"/>
          <w:sz w:val="28"/>
          <w:szCs w:val="28"/>
          <w:lang w:val="lv-LV"/>
        </w:rPr>
        <w:t>*</w:t>
      </w:r>
      <w:r w:rsidRPr="00457416">
        <w:rPr>
          <w:rFonts w:ascii="Times New Roman" w:hAnsi="Times New Roman"/>
          <w:sz w:val="28"/>
          <w:szCs w:val="28"/>
          <w:lang w:val="ru-RU"/>
        </w:rPr>
        <w:t xml:space="preserve"> (</w:t>
      </w:r>
      <w:proofErr w:type="spellStart"/>
      <w:r w:rsidRPr="00457416">
        <w:rPr>
          <w:rFonts w:ascii="Times New Roman" w:hAnsi="Times New Roman"/>
          <w:sz w:val="28"/>
          <w:szCs w:val="28"/>
          <w:lang w:val="ru-RU"/>
        </w:rPr>
        <w:t>ауырлықты</w:t>
      </w:r>
      <w:proofErr w:type="spellEnd"/>
      <w:r w:rsidRPr="00457416">
        <w:rPr>
          <w:rFonts w:ascii="Times New Roman" w:hAnsi="Times New Roman"/>
          <w:sz w:val="28"/>
          <w:szCs w:val="28"/>
          <w:lang w:val="ru-RU"/>
        </w:rPr>
        <w:t xml:space="preserve"> </w:t>
      </w:r>
      <w:proofErr w:type="spellStart"/>
      <w:r w:rsidRPr="00457416">
        <w:rPr>
          <w:rFonts w:ascii="Times New Roman" w:hAnsi="Times New Roman"/>
          <w:sz w:val="28"/>
          <w:szCs w:val="28"/>
          <w:lang w:val="ru-RU"/>
        </w:rPr>
        <w:t>сезіну</w:t>
      </w:r>
      <w:proofErr w:type="spellEnd"/>
      <w:r w:rsidRPr="00457416">
        <w:rPr>
          <w:rFonts w:ascii="Times New Roman" w:hAnsi="Times New Roman"/>
          <w:sz w:val="28"/>
          <w:szCs w:val="28"/>
          <w:lang w:val="ru-RU"/>
        </w:rPr>
        <w:t xml:space="preserve">, </w:t>
      </w:r>
      <w:r w:rsidRPr="00457416">
        <w:rPr>
          <w:rFonts w:ascii="Times New Roman" w:hAnsi="Times New Roman"/>
          <w:sz w:val="28"/>
          <w:szCs w:val="28"/>
          <w:lang w:val="kk-KZ"/>
        </w:rPr>
        <w:t>і</w:t>
      </w:r>
      <w:proofErr w:type="gramStart"/>
      <w:r w:rsidRPr="00457416">
        <w:rPr>
          <w:rFonts w:ascii="Times New Roman" w:hAnsi="Times New Roman"/>
          <w:sz w:val="28"/>
          <w:szCs w:val="28"/>
          <w:lang w:val="kk-KZ"/>
        </w:rPr>
        <w:t>шт</w:t>
      </w:r>
      <w:proofErr w:type="gramEnd"/>
      <w:r w:rsidRPr="00457416">
        <w:rPr>
          <w:rFonts w:ascii="Times New Roman" w:hAnsi="Times New Roman"/>
          <w:sz w:val="28"/>
          <w:szCs w:val="28"/>
          <w:lang w:val="kk-KZ"/>
        </w:rPr>
        <w:t>ің кебуін, толып кетуін,</w:t>
      </w:r>
      <w:r w:rsidRPr="00457416">
        <w:rPr>
          <w:rFonts w:ascii="Times New Roman" w:hAnsi="Times New Roman"/>
          <w:sz w:val="28"/>
          <w:szCs w:val="28"/>
          <w:lang w:val="ru-RU"/>
        </w:rPr>
        <w:t xml:space="preserve"> </w:t>
      </w:r>
      <w:r w:rsidRPr="00457416">
        <w:rPr>
          <w:rFonts w:ascii="Times New Roman" w:hAnsi="Times New Roman"/>
          <w:sz w:val="28"/>
          <w:szCs w:val="28"/>
          <w:lang w:val="kk-KZ"/>
        </w:rPr>
        <w:t>эпигастрийде</w:t>
      </w:r>
      <w:r w:rsidRPr="00457416">
        <w:rPr>
          <w:rFonts w:ascii="Times New Roman" w:hAnsi="Times New Roman"/>
          <w:sz w:val="28"/>
          <w:szCs w:val="28"/>
          <w:lang w:val="ru-RU"/>
        </w:rPr>
        <w:t xml:space="preserve"> </w:t>
      </w:r>
      <w:r w:rsidRPr="00457416">
        <w:rPr>
          <w:rFonts w:ascii="Times New Roman" w:hAnsi="Times New Roman"/>
          <w:sz w:val="28"/>
          <w:szCs w:val="28"/>
          <w:lang w:val="kk-KZ"/>
        </w:rPr>
        <w:t>ауыру мен жайсыздықты  сезіну</w:t>
      </w:r>
      <w:r w:rsidRPr="00457416">
        <w:rPr>
          <w:rFonts w:ascii="Times New Roman" w:hAnsi="Times New Roman"/>
          <w:sz w:val="28"/>
          <w:szCs w:val="28"/>
          <w:lang w:val="ru-RU"/>
        </w:rPr>
        <w:t xml:space="preserve">, </w:t>
      </w:r>
      <w:r w:rsidRPr="00457416">
        <w:rPr>
          <w:rFonts w:ascii="Times New Roman" w:hAnsi="Times New Roman"/>
          <w:sz w:val="28"/>
          <w:szCs w:val="28"/>
          <w:lang w:val="kk-KZ"/>
        </w:rPr>
        <w:t>жүрек айну</w:t>
      </w:r>
      <w:r w:rsidRPr="00457416">
        <w:rPr>
          <w:rFonts w:ascii="Times New Roman" w:hAnsi="Times New Roman"/>
          <w:sz w:val="28"/>
          <w:szCs w:val="28"/>
          <w:lang w:val="ru-RU"/>
        </w:rPr>
        <w:t>)</w:t>
      </w:r>
    </w:p>
    <w:p w:rsidR="00AC029A" w:rsidRPr="00457416" w:rsidRDefault="00AC029A" w:rsidP="00AC029A">
      <w:pPr>
        <w:jc w:val="both"/>
        <w:rPr>
          <w:rFonts w:ascii="Times New Roman" w:eastAsia="TimesNewRoman" w:hAnsi="Times New Roman"/>
          <w:sz w:val="28"/>
          <w:szCs w:val="28"/>
          <w:lang w:val="lv-LV"/>
        </w:rPr>
      </w:pPr>
      <w:proofErr w:type="spellStart"/>
      <w:r w:rsidRPr="00457416">
        <w:rPr>
          <w:rFonts w:ascii="Times New Roman" w:hAnsi="Times New Roman"/>
          <w:i/>
          <w:sz w:val="28"/>
          <w:szCs w:val="28"/>
          <w:lang w:val="ru-RU"/>
        </w:rPr>
        <w:t>Сирек</w:t>
      </w:r>
      <w:proofErr w:type="spellEnd"/>
      <w:r w:rsidRPr="00457416">
        <w:rPr>
          <w:rFonts w:ascii="Times New Roman" w:hAnsi="Times New Roman"/>
          <w:i/>
          <w:sz w:val="28"/>
          <w:szCs w:val="28"/>
          <w:lang w:val="ru-RU"/>
        </w:rPr>
        <w:t xml:space="preserve"> </w:t>
      </w:r>
    </w:p>
    <w:p w:rsidR="00AC029A" w:rsidRPr="00457416" w:rsidRDefault="00AC029A" w:rsidP="00AC029A">
      <w:pPr>
        <w:ind w:left="426" w:hanging="426"/>
        <w:contextualSpacing/>
        <w:jc w:val="both"/>
        <w:rPr>
          <w:rFonts w:ascii="Times New Roman" w:hAnsi="Times New Roman"/>
          <w:sz w:val="28"/>
          <w:szCs w:val="28"/>
          <w:lang w:val="kk-KZ"/>
        </w:rPr>
      </w:pPr>
      <w:r w:rsidRPr="00457416">
        <w:rPr>
          <w:rFonts w:ascii="Times New Roman" w:eastAsia="TimesNewRoman" w:hAnsi="Times New Roman"/>
          <w:sz w:val="28"/>
          <w:szCs w:val="28"/>
          <w:lang w:val="lv-LV"/>
        </w:rPr>
        <w:t>-</w:t>
      </w:r>
      <w:r w:rsidRPr="00457416">
        <w:rPr>
          <w:rFonts w:ascii="Times New Roman" w:hAnsi="Times New Roman"/>
          <w:sz w:val="28"/>
          <w:szCs w:val="28"/>
          <w:lang w:val="lv-LV"/>
        </w:rPr>
        <w:t xml:space="preserve"> </w:t>
      </w:r>
      <w:r w:rsidRPr="00457416">
        <w:rPr>
          <w:rFonts w:ascii="Times New Roman" w:hAnsi="Times New Roman"/>
          <w:sz w:val="28"/>
          <w:szCs w:val="28"/>
          <w:lang w:val="lv-LV"/>
        </w:rPr>
        <w:tab/>
      </w:r>
      <w:r w:rsidRPr="00457416">
        <w:rPr>
          <w:rFonts w:ascii="Times New Roman" w:hAnsi="Times New Roman"/>
          <w:sz w:val="28"/>
          <w:szCs w:val="28"/>
          <w:lang w:val="kk-KZ"/>
        </w:rPr>
        <w:t>жоғары сезімталдық, аллергиялық дерматит, есекжем, ангионевроздық ісіну, анафилаксиялық реакция</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қозу, қорқыныш сезімі, маза бермейтін ойлар, ұйқының бұзылуы</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 xml:space="preserve">парестезия, тремор, гипестезия, құлақтағы шуыл, вертиго, бас айналу, жүріс-тұрыстың бұзылуы, талу алдындағы жай-күй, естен тану </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 xml:space="preserve">жүрек ырғағының өзгеруі, жүрек соғысының күшеюі, тахикардия/синустық тахикардия, жүрекше фибрилляциясы, аритмия, кеудеде жайсыздықты сезіну/кеуденің ауыруы </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 xml:space="preserve">артериялық қысымның ауытуы, гипертензиялық криз, гиперемия, тері жабынының бозаруы </w:t>
      </w:r>
    </w:p>
    <w:p w:rsidR="00AC029A" w:rsidRPr="00370E83"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 xml:space="preserve">тамақтың қабынуы, жөтел, диспноэ, апноэ </w:t>
      </w:r>
    </w:p>
    <w:p w:rsidR="00AC029A" w:rsidRPr="00457416" w:rsidRDefault="00AC029A" w:rsidP="00AC029A">
      <w:pPr>
        <w:tabs>
          <w:tab w:val="left" w:pos="426"/>
        </w:tabs>
        <w:jc w:val="both"/>
        <w:rPr>
          <w:rFonts w:ascii="Times New Roman" w:hAnsi="Times New Roman"/>
          <w:sz w:val="28"/>
          <w:szCs w:val="28"/>
          <w:lang w:val="kk-KZ"/>
        </w:rPr>
      </w:pPr>
      <w:r w:rsidRPr="00370E83">
        <w:rPr>
          <w:rFonts w:ascii="Times New Roman" w:hAnsi="Times New Roman"/>
          <w:sz w:val="28"/>
          <w:szCs w:val="28"/>
          <w:lang w:val="kk-KZ"/>
        </w:rPr>
        <w:t>-</w:t>
      </w:r>
      <w:r w:rsidRPr="00370E83">
        <w:rPr>
          <w:rFonts w:ascii="Times New Roman" w:hAnsi="Times New Roman"/>
          <w:sz w:val="28"/>
          <w:szCs w:val="28"/>
          <w:lang w:val="kk-KZ"/>
        </w:rPr>
        <w:tab/>
        <w:t xml:space="preserve">дисгевзия (ауыздың темір татуы), тәбеттің </w:t>
      </w:r>
      <w:r w:rsidRPr="004E4C1F">
        <w:rPr>
          <w:rFonts w:ascii="Times New Roman" w:hAnsi="Times New Roman"/>
          <w:sz w:val="28"/>
          <w:szCs w:val="28"/>
          <w:lang w:val="kk-KZ"/>
        </w:rPr>
        <w:t>болмауы, лоқсу</w:t>
      </w:r>
      <w:r w:rsidRPr="004E4C1F">
        <w:rPr>
          <w:rFonts w:ascii="Times New Roman" w:hAnsi="Times New Roman"/>
          <w:i/>
          <w:sz w:val="28"/>
          <w:szCs w:val="28"/>
          <w:lang w:val="kk-KZ"/>
        </w:rPr>
        <w:t>,</w:t>
      </w:r>
      <w:r w:rsidRPr="004E4C1F">
        <w:rPr>
          <w:rFonts w:ascii="Times New Roman" w:hAnsi="Times New Roman"/>
          <w:b/>
          <w:i/>
          <w:sz w:val="28"/>
          <w:szCs w:val="28"/>
          <w:lang w:val="kk-KZ"/>
        </w:rPr>
        <w:t xml:space="preserve"> </w:t>
      </w:r>
      <w:r w:rsidRPr="004E4C1F">
        <w:rPr>
          <w:rFonts w:ascii="Times New Roman" w:hAnsi="Times New Roman"/>
          <w:sz w:val="28"/>
          <w:szCs w:val="28"/>
          <w:lang w:val="kk-KZ"/>
        </w:rPr>
        <w:t xml:space="preserve">жүрек айну, </w:t>
      </w:r>
      <w:r w:rsidRPr="00457416">
        <w:rPr>
          <w:rFonts w:ascii="Times New Roman" w:hAnsi="Times New Roman"/>
          <w:sz w:val="28"/>
          <w:szCs w:val="28"/>
          <w:lang w:val="kk-KZ"/>
        </w:rPr>
        <w:t xml:space="preserve">құсу, газдың жиналуы, диарея, іштің ауыруы    </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бөртулер (жалпы/макулезді/папулезді), қышыну</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 xml:space="preserve">арқаның ауыруы, бұлшықет әлсіздігі, бұлшықет түйілуі </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поллакиурия</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 xml:space="preserve">жалпы әлсіздік, тремор, астения, жалпы ісіну, беттің ісінуі, аяқтың ісінуі, ыстықты сезіну, суықты сезіну, суық тер </w:t>
      </w:r>
    </w:p>
    <w:p w:rsidR="00AC029A" w:rsidRPr="00457416" w:rsidRDefault="00AC029A" w:rsidP="00AC029A">
      <w:pPr>
        <w:ind w:left="426" w:hanging="360"/>
        <w:jc w:val="both"/>
        <w:rPr>
          <w:rFonts w:ascii="Times New Roman" w:hAnsi="Times New Roman"/>
          <w:sz w:val="28"/>
          <w:szCs w:val="28"/>
          <w:lang w:val="kk-KZ"/>
        </w:rPr>
      </w:pPr>
      <w:r w:rsidRPr="00457416">
        <w:rPr>
          <w:rFonts w:ascii="Times New Roman" w:hAnsi="Times New Roman"/>
          <w:sz w:val="28"/>
          <w:szCs w:val="28"/>
          <w:lang w:val="kk-KZ"/>
        </w:rPr>
        <w:t>-</w:t>
      </w:r>
      <w:r w:rsidRPr="00457416">
        <w:rPr>
          <w:rFonts w:ascii="Times New Roman" w:hAnsi="Times New Roman"/>
          <w:sz w:val="28"/>
          <w:szCs w:val="28"/>
          <w:lang w:val="kk-KZ"/>
        </w:rPr>
        <w:tab/>
        <w:t>электрокардиограмма (ЭКГ) ауытқуы, жүрек жұмысының жылдамдауы, эозинофилия*</w:t>
      </w:r>
    </w:p>
    <w:p w:rsidR="00AC029A" w:rsidRPr="00457416" w:rsidRDefault="00AC029A" w:rsidP="00AC029A">
      <w:pPr>
        <w:ind w:right="43"/>
        <w:jc w:val="both"/>
        <w:rPr>
          <w:rFonts w:ascii="Times New Roman" w:hAnsi="Times New Roman"/>
          <w:bCs/>
          <w:iCs/>
          <w:lang w:val="kk-KZ"/>
        </w:rPr>
      </w:pPr>
      <w:r w:rsidRPr="00457416">
        <w:rPr>
          <w:rFonts w:ascii="Times New Roman" w:hAnsi="Times New Roman"/>
          <w:lang w:val="lv-LV"/>
        </w:rPr>
        <w:t>*</w:t>
      </w:r>
      <w:r w:rsidRPr="00457416">
        <w:rPr>
          <w:rFonts w:ascii="Times New Roman" w:hAnsi="Times New Roman"/>
          <w:lang w:val="kk-KZ"/>
        </w:rPr>
        <w:t xml:space="preserve"> Бұрын жүргізілген бақыланбайтын клиникалық зерттеулерде байқалған жанама әсерлері. </w:t>
      </w:r>
    </w:p>
    <w:p w:rsidR="00AC029A" w:rsidRPr="00457416" w:rsidRDefault="00AC029A" w:rsidP="00AC029A">
      <w:pPr>
        <w:autoSpaceDE w:val="0"/>
        <w:autoSpaceDN w:val="0"/>
        <w:adjustRightInd w:val="0"/>
        <w:jc w:val="both"/>
        <w:rPr>
          <w:rFonts w:ascii="Times New Roman" w:hAnsi="Times New Roman"/>
          <w:sz w:val="28"/>
          <w:szCs w:val="28"/>
          <w:lang w:val="lv-LV"/>
        </w:rPr>
      </w:pPr>
      <w:r w:rsidRPr="00457416">
        <w:rPr>
          <w:rFonts w:ascii="Times New Roman" w:hAnsi="Times New Roman"/>
          <w:sz w:val="28"/>
          <w:szCs w:val="28"/>
          <w:lang w:val="kk-KZ"/>
        </w:rPr>
        <w:lastRenderedPageBreak/>
        <w:t xml:space="preserve">Мельдонийдің қолданылуына байланысты іштің жоғарғы бөлігіндегі </w:t>
      </w:r>
      <w:r>
        <w:rPr>
          <w:rFonts w:ascii="Times New Roman" w:hAnsi="Times New Roman"/>
          <w:sz w:val="28"/>
          <w:szCs w:val="28"/>
          <w:lang w:val="kk-KZ"/>
        </w:rPr>
        <w:t>ауырулар</w:t>
      </w:r>
      <w:r w:rsidRPr="00457416">
        <w:rPr>
          <w:rFonts w:ascii="Times New Roman" w:hAnsi="Times New Roman"/>
          <w:sz w:val="28"/>
          <w:szCs w:val="28"/>
          <w:lang w:val="kk-KZ"/>
        </w:rPr>
        <w:t xml:space="preserve"> және </w:t>
      </w:r>
      <w:r>
        <w:rPr>
          <w:rFonts w:ascii="Times New Roman" w:hAnsi="Times New Roman"/>
          <w:sz w:val="28"/>
          <w:szCs w:val="28"/>
          <w:lang w:val="kk-KZ"/>
        </w:rPr>
        <w:t>бас сақинасы туралы</w:t>
      </w:r>
      <w:r w:rsidRPr="00457416">
        <w:rPr>
          <w:rFonts w:ascii="Times New Roman" w:hAnsi="Times New Roman"/>
          <w:sz w:val="28"/>
          <w:szCs w:val="28"/>
          <w:lang w:val="kk-KZ"/>
        </w:rPr>
        <w:t xml:space="preserve"> да хабарланған болатын.  </w:t>
      </w:r>
    </w:p>
    <w:p w:rsidR="00AC029A" w:rsidRPr="00457416" w:rsidRDefault="00AC029A" w:rsidP="00AC029A">
      <w:pPr>
        <w:jc w:val="both"/>
        <w:rPr>
          <w:rFonts w:ascii="Times New Roman" w:eastAsia="Calibri" w:hAnsi="Times New Roman"/>
          <w:b/>
          <w:sz w:val="28"/>
          <w:szCs w:val="22"/>
          <w:lang w:val="lv-LV"/>
        </w:rPr>
      </w:pPr>
    </w:p>
    <w:p w:rsidR="00AC029A" w:rsidRPr="00457416" w:rsidRDefault="00AC029A" w:rsidP="00AC029A">
      <w:pPr>
        <w:jc w:val="both"/>
        <w:rPr>
          <w:rFonts w:ascii="Times New Roman" w:hAnsi="Times New Roman"/>
          <w:b/>
          <w:sz w:val="28"/>
          <w:szCs w:val="28"/>
          <w:lang w:val="kk-KZ"/>
        </w:rPr>
      </w:pPr>
      <w:r w:rsidRPr="00457416">
        <w:rPr>
          <w:rFonts w:ascii="Times New Roman" w:hAnsi="Times New Roman"/>
          <w:b/>
          <w:sz w:val="28"/>
          <w:szCs w:val="28"/>
          <w:lang w:val="kk-KZ"/>
        </w:rPr>
        <w:t>Жағымсыз дәрілік реакциялар туындаса медицина қызметкеріне, фармацевтика қызметкеріне немесе дәрілік препараттардың тиімсіздігі туралы хабарламаларды қоса, дәрілік препараттарға жағымсыз реакциялар (әсерлер) бойынша ақпараттық деректер базасына тікелей хабарласыңыз</w:t>
      </w:r>
    </w:p>
    <w:p w:rsidR="00AC029A" w:rsidRPr="00457416" w:rsidRDefault="00AC029A" w:rsidP="00AC029A">
      <w:pPr>
        <w:rPr>
          <w:rFonts w:ascii="Times New Roman" w:hAnsi="Times New Roman"/>
          <w:sz w:val="28"/>
          <w:szCs w:val="28"/>
          <w:lang w:val="kk-KZ"/>
        </w:rPr>
      </w:pPr>
      <w:r w:rsidRPr="00457416">
        <w:rPr>
          <w:rFonts w:ascii="Times New Roman" w:hAnsi="Times New Roman"/>
          <w:sz w:val="28"/>
          <w:szCs w:val="28"/>
          <w:lang w:val="kk-KZ"/>
        </w:rPr>
        <w:t xml:space="preserve">Қазақстан Республикасы Денсаулық сақтау министрлігі </w:t>
      </w:r>
      <w:r w:rsidRPr="00457416">
        <w:rPr>
          <w:rFonts w:ascii="Times New Roman" w:hAnsi="Times New Roman"/>
          <w:bCs/>
          <w:sz w:val="28"/>
          <w:szCs w:val="28"/>
          <w:shd w:val="clear" w:color="auto" w:fill="FFFFFF"/>
          <w:lang w:val="kk-KZ"/>
        </w:rPr>
        <w:t xml:space="preserve">Тауарлар мен көрсетілетін қызметтердің сапасы мен қауіпсіздігін бақылау </w:t>
      </w:r>
      <w:r w:rsidRPr="00457416">
        <w:rPr>
          <w:rFonts w:ascii="Times New Roman" w:hAnsi="Times New Roman"/>
          <w:sz w:val="28"/>
          <w:szCs w:val="28"/>
          <w:lang w:val="kk-KZ"/>
        </w:rPr>
        <w:t xml:space="preserve">комитеті «Дәрілік заттарды және медициналық бұйымдарды сараптау Ұлттық Орталығы» РМК ШЖҚ </w:t>
      </w:r>
    </w:p>
    <w:p w:rsidR="00AC029A" w:rsidRPr="00457416" w:rsidRDefault="0087419D" w:rsidP="00AC029A">
      <w:pPr>
        <w:keepNext/>
        <w:jc w:val="both"/>
        <w:rPr>
          <w:rFonts w:ascii="Times New Roman" w:hAnsi="Times New Roman"/>
          <w:sz w:val="28"/>
          <w:szCs w:val="28"/>
          <w:lang w:val="ru-RU"/>
        </w:rPr>
      </w:pPr>
      <w:hyperlink r:id="rId8" w:history="1">
        <w:r w:rsidR="00AC029A" w:rsidRPr="00457416">
          <w:rPr>
            <w:rStyle w:val="af0"/>
            <w:rFonts w:ascii="Times New Roman" w:hAnsi="Times New Roman"/>
            <w:color w:val="auto"/>
            <w:sz w:val="28"/>
            <w:szCs w:val="28"/>
            <w:lang w:val="en-US"/>
          </w:rPr>
          <w:t>http</w:t>
        </w:r>
        <w:r w:rsidR="00AC029A" w:rsidRPr="00457416">
          <w:rPr>
            <w:rStyle w:val="af0"/>
            <w:rFonts w:ascii="Times New Roman" w:hAnsi="Times New Roman"/>
            <w:color w:val="auto"/>
            <w:sz w:val="28"/>
            <w:szCs w:val="28"/>
            <w:lang w:val="ru-RU"/>
          </w:rPr>
          <w:t>://</w:t>
        </w:r>
        <w:r w:rsidR="00AC029A" w:rsidRPr="00457416">
          <w:rPr>
            <w:rStyle w:val="af0"/>
            <w:rFonts w:ascii="Times New Roman" w:hAnsi="Times New Roman"/>
            <w:color w:val="auto"/>
            <w:sz w:val="28"/>
            <w:szCs w:val="28"/>
            <w:lang w:val="en-US"/>
          </w:rPr>
          <w:t>www</w:t>
        </w:r>
        <w:r w:rsidR="00AC029A" w:rsidRPr="00457416">
          <w:rPr>
            <w:rStyle w:val="af0"/>
            <w:rFonts w:ascii="Times New Roman" w:hAnsi="Times New Roman"/>
            <w:color w:val="auto"/>
            <w:sz w:val="28"/>
            <w:szCs w:val="28"/>
            <w:lang w:val="ru-RU"/>
          </w:rPr>
          <w:t>.</w:t>
        </w:r>
        <w:proofErr w:type="spellStart"/>
        <w:r w:rsidR="00AC029A" w:rsidRPr="00457416">
          <w:rPr>
            <w:rStyle w:val="af0"/>
            <w:rFonts w:ascii="Times New Roman" w:hAnsi="Times New Roman"/>
            <w:color w:val="auto"/>
            <w:sz w:val="28"/>
            <w:szCs w:val="28"/>
            <w:lang w:val="en-US"/>
          </w:rPr>
          <w:t>ndda</w:t>
        </w:r>
        <w:proofErr w:type="spellEnd"/>
        <w:r w:rsidR="00AC029A" w:rsidRPr="00457416">
          <w:rPr>
            <w:rStyle w:val="af0"/>
            <w:rFonts w:ascii="Times New Roman" w:hAnsi="Times New Roman"/>
            <w:color w:val="auto"/>
            <w:sz w:val="28"/>
            <w:szCs w:val="28"/>
            <w:lang w:val="ru-RU"/>
          </w:rPr>
          <w:t>.</w:t>
        </w:r>
        <w:proofErr w:type="spellStart"/>
        <w:r w:rsidR="00AC029A" w:rsidRPr="00457416">
          <w:rPr>
            <w:rStyle w:val="af0"/>
            <w:rFonts w:ascii="Times New Roman" w:hAnsi="Times New Roman"/>
            <w:color w:val="auto"/>
            <w:sz w:val="28"/>
            <w:szCs w:val="28"/>
            <w:lang w:val="en-US"/>
          </w:rPr>
          <w:t>kz</w:t>
        </w:r>
        <w:proofErr w:type="spellEnd"/>
      </w:hyperlink>
    </w:p>
    <w:p w:rsidR="00AC029A" w:rsidRPr="00457416" w:rsidRDefault="00AC029A" w:rsidP="00AC029A">
      <w:pPr>
        <w:tabs>
          <w:tab w:val="left" w:pos="4820"/>
        </w:tabs>
        <w:contextualSpacing/>
        <w:jc w:val="both"/>
        <w:rPr>
          <w:rFonts w:ascii="Times New Roman" w:eastAsia="(normal text)" w:hAnsi="Times New Roman"/>
          <w:b/>
          <w:bCs/>
          <w:iCs/>
          <w:snapToGrid w:val="0"/>
          <w:sz w:val="28"/>
          <w:szCs w:val="28"/>
          <w:lang w:val="ru-RU"/>
        </w:rPr>
      </w:pPr>
      <w:r w:rsidRPr="00457416">
        <w:rPr>
          <w:rFonts w:ascii="Times New Roman" w:hAnsi="Times New Roman"/>
          <w:sz w:val="28"/>
          <w:szCs w:val="28"/>
          <w:lang w:val="en-US"/>
        </w:rPr>
        <w:t> </w:t>
      </w:r>
    </w:p>
    <w:p w:rsidR="00AC029A" w:rsidRPr="00457416" w:rsidRDefault="00AC029A" w:rsidP="00AC029A">
      <w:pPr>
        <w:pStyle w:val="af1"/>
        <w:rPr>
          <w:rFonts w:eastAsia="Times New Roman"/>
          <w:b/>
          <w:szCs w:val="28"/>
          <w:lang w:val="kk-KZ" w:eastAsia="ru-RU"/>
        </w:rPr>
      </w:pPr>
      <w:r w:rsidRPr="00457416">
        <w:rPr>
          <w:rFonts w:eastAsia="Times New Roman"/>
          <w:b/>
          <w:szCs w:val="28"/>
          <w:lang w:val="kk-KZ" w:eastAsia="ru-RU"/>
        </w:rPr>
        <w:t xml:space="preserve">Қосымша мәліметтер </w:t>
      </w:r>
    </w:p>
    <w:p w:rsidR="00AC029A" w:rsidRPr="00457416" w:rsidRDefault="00AC029A" w:rsidP="00AC029A">
      <w:pPr>
        <w:jc w:val="both"/>
        <w:rPr>
          <w:rFonts w:ascii="Times New Roman" w:hAnsi="Times New Roman"/>
          <w:b/>
          <w:i/>
          <w:sz w:val="28"/>
          <w:szCs w:val="28"/>
          <w:lang w:val="kk-KZ" w:eastAsia="ru-RU"/>
        </w:rPr>
      </w:pPr>
      <w:r w:rsidRPr="00457416">
        <w:rPr>
          <w:rFonts w:ascii="Times New Roman" w:hAnsi="Times New Roman"/>
          <w:b/>
          <w:i/>
          <w:sz w:val="28"/>
          <w:szCs w:val="28"/>
          <w:lang w:val="kk-KZ" w:eastAsia="ru-RU"/>
        </w:rPr>
        <w:t xml:space="preserve">Дәрілік препараттың құрамы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1 ампуланың (5 мл ерітінді) ішінде: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i/>
          <w:sz w:val="28"/>
          <w:szCs w:val="28"/>
          <w:lang w:val="kk-KZ"/>
        </w:rPr>
        <w:t>белсенді зат</w:t>
      </w:r>
      <w:r w:rsidRPr="00457416">
        <w:rPr>
          <w:rFonts w:ascii="Times New Roman" w:hAnsi="Times New Roman"/>
          <w:sz w:val="28"/>
          <w:szCs w:val="28"/>
          <w:lang w:val="kk-KZ"/>
        </w:rPr>
        <w:t xml:space="preserve"> – 500 мг мельдоний</w:t>
      </w:r>
      <w:r w:rsidRPr="00457416">
        <w:rPr>
          <w:rFonts w:ascii="Times New Roman" w:hAnsi="Times New Roman"/>
          <w:lang w:val="kk-KZ"/>
        </w:rPr>
        <w:t xml:space="preserve"> </w:t>
      </w:r>
      <w:r w:rsidRPr="00457416">
        <w:rPr>
          <w:rFonts w:ascii="Times New Roman" w:hAnsi="Times New Roman"/>
          <w:sz w:val="28"/>
          <w:szCs w:val="28"/>
          <w:lang w:val="kk-KZ"/>
        </w:rPr>
        <w:t>дигидраты,</w:t>
      </w:r>
    </w:p>
    <w:p w:rsidR="00AC029A" w:rsidRPr="00457416" w:rsidRDefault="00AC029A" w:rsidP="00AC029A">
      <w:pPr>
        <w:jc w:val="both"/>
        <w:rPr>
          <w:rFonts w:ascii="Times New Roman" w:hAnsi="Times New Roman"/>
          <w:sz w:val="28"/>
          <w:szCs w:val="28"/>
          <w:lang w:val="ru-RU"/>
        </w:rPr>
      </w:pPr>
      <w:proofErr w:type="spellStart"/>
      <w:r w:rsidRPr="00457416">
        <w:rPr>
          <w:rFonts w:ascii="Times New Roman" w:hAnsi="Times New Roman"/>
          <w:i/>
          <w:sz w:val="28"/>
          <w:szCs w:val="28"/>
          <w:lang w:val="ru-RU"/>
        </w:rPr>
        <w:t>қосымша</w:t>
      </w:r>
      <w:proofErr w:type="spellEnd"/>
      <w:r w:rsidRPr="00457416">
        <w:rPr>
          <w:rFonts w:ascii="Times New Roman" w:hAnsi="Times New Roman"/>
          <w:i/>
          <w:sz w:val="28"/>
          <w:szCs w:val="28"/>
          <w:lang w:val="ru-RU"/>
        </w:rPr>
        <w:t xml:space="preserve"> </w:t>
      </w:r>
      <w:proofErr w:type="spellStart"/>
      <w:r w:rsidRPr="00457416">
        <w:rPr>
          <w:rFonts w:ascii="Times New Roman" w:hAnsi="Times New Roman"/>
          <w:i/>
          <w:sz w:val="28"/>
          <w:szCs w:val="28"/>
          <w:lang w:val="ru-RU"/>
        </w:rPr>
        <w:t>зат</w:t>
      </w:r>
      <w:proofErr w:type="spellEnd"/>
      <w:r w:rsidRPr="00457416">
        <w:rPr>
          <w:rFonts w:ascii="Times New Roman" w:hAnsi="Times New Roman"/>
          <w:sz w:val="28"/>
          <w:szCs w:val="28"/>
          <w:lang w:val="ru-RU"/>
        </w:rPr>
        <w:t xml:space="preserve"> – </w:t>
      </w:r>
      <w:proofErr w:type="spellStart"/>
      <w:proofErr w:type="gramStart"/>
      <w:r w:rsidRPr="00457416">
        <w:rPr>
          <w:rFonts w:ascii="Times New Roman" w:hAnsi="Times New Roman"/>
          <w:sz w:val="28"/>
          <w:szCs w:val="28"/>
          <w:lang w:val="ru-RU"/>
        </w:rPr>
        <w:t>инъекция</w:t>
      </w:r>
      <w:proofErr w:type="gramEnd"/>
      <w:r w:rsidRPr="00457416">
        <w:rPr>
          <w:rFonts w:ascii="Times New Roman" w:hAnsi="Times New Roman"/>
          <w:sz w:val="28"/>
          <w:szCs w:val="28"/>
          <w:lang w:val="ru-RU"/>
        </w:rPr>
        <w:t>ға</w:t>
      </w:r>
      <w:proofErr w:type="spellEnd"/>
      <w:r w:rsidRPr="00457416">
        <w:rPr>
          <w:rFonts w:ascii="Times New Roman" w:hAnsi="Times New Roman"/>
          <w:sz w:val="28"/>
          <w:szCs w:val="28"/>
          <w:lang w:val="ru-RU"/>
        </w:rPr>
        <w:t xml:space="preserve"> </w:t>
      </w:r>
      <w:proofErr w:type="spellStart"/>
      <w:r w:rsidRPr="00457416">
        <w:rPr>
          <w:rFonts w:ascii="Times New Roman" w:hAnsi="Times New Roman"/>
          <w:sz w:val="28"/>
          <w:szCs w:val="28"/>
          <w:lang w:val="ru-RU"/>
        </w:rPr>
        <w:t>арналған</w:t>
      </w:r>
      <w:proofErr w:type="spellEnd"/>
      <w:r w:rsidRPr="00457416">
        <w:rPr>
          <w:rFonts w:ascii="Times New Roman" w:hAnsi="Times New Roman"/>
          <w:sz w:val="28"/>
          <w:szCs w:val="28"/>
          <w:lang w:val="ru-RU"/>
        </w:rPr>
        <w:t xml:space="preserve"> су. </w:t>
      </w:r>
    </w:p>
    <w:p w:rsidR="00AC029A" w:rsidRPr="00457416" w:rsidRDefault="00AC029A" w:rsidP="00AC029A">
      <w:pPr>
        <w:pStyle w:val="a5"/>
        <w:rPr>
          <w:rFonts w:ascii="Times New Roman" w:hAnsi="Times New Roman"/>
          <w:b/>
          <w:i/>
          <w:sz w:val="28"/>
          <w:szCs w:val="28"/>
          <w:lang w:val="kk-KZ"/>
        </w:rPr>
      </w:pPr>
      <w:r w:rsidRPr="00457416">
        <w:rPr>
          <w:rFonts w:ascii="Times New Roman" w:hAnsi="Times New Roman"/>
          <w:b/>
          <w:i/>
          <w:sz w:val="28"/>
          <w:szCs w:val="28"/>
          <w:lang w:val="kk-KZ"/>
        </w:rPr>
        <w:t xml:space="preserve">Сипаттамасы </w:t>
      </w:r>
    </w:p>
    <w:p w:rsidR="00AC029A" w:rsidRPr="00457416" w:rsidRDefault="00AC029A" w:rsidP="00AC029A">
      <w:pPr>
        <w:jc w:val="both"/>
        <w:rPr>
          <w:rFonts w:ascii="Times New Roman" w:hAnsi="Times New Roman"/>
          <w:b/>
          <w:sz w:val="28"/>
          <w:szCs w:val="28"/>
          <w:lang w:val="kk-KZ"/>
        </w:rPr>
      </w:pPr>
      <w:proofErr w:type="spellStart"/>
      <w:r w:rsidRPr="00457416">
        <w:rPr>
          <w:rFonts w:ascii="Times New Roman" w:hAnsi="Times New Roman"/>
          <w:sz w:val="28"/>
          <w:szCs w:val="28"/>
          <w:lang w:val="ru-RU"/>
        </w:rPr>
        <w:t>Мөлді</w:t>
      </w:r>
      <w:proofErr w:type="gramStart"/>
      <w:r w:rsidRPr="00457416">
        <w:rPr>
          <w:rFonts w:ascii="Times New Roman" w:hAnsi="Times New Roman"/>
          <w:sz w:val="28"/>
          <w:szCs w:val="28"/>
          <w:lang w:val="ru-RU"/>
        </w:rPr>
        <w:t>р</w:t>
      </w:r>
      <w:proofErr w:type="spellEnd"/>
      <w:proofErr w:type="gramEnd"/>
      <w:r w:rsidRPr="00457416">
        <w:rPr>
          <w:rFonts w:ascii="Times New Roman" w:hAnsi="Times New Roman"/>
          <w:sz w:val="28"/>
          <w:szCs w:val="28"/>
          <w:lang w:val="ru-RU"/>
        </w:rPr>
        <w:t xml:space="preserve"> </w:t>
      </w:r>
      <w:proofErr w:type="spellStart"/>
      <w:r w:rsidRPr="00457416">
        <w:rPr>
          <w:rFonts w:ascii="Times New Roman" w:hAnsi="Times New Roman"/>
          <w:sz w:val="28"/>
          <w:szCs w:val="28"/>
          <w:lang w:val="ru-RU"/>
        </w:rPr>
        <w:t>түссіз</w:t>
      </w:r>
      <w:proofErr w:type="spellEnd"/>
      <w:r w:rsidRPr="00457416">
        <w:rPr>
          <w:rFonts w:ascii="Times New Roman" w:hAnsi="Times New Roman"/>
          <w:sz w:val="28"/>
          <w:szCs w:val="28"/>
          <w:lang w:val="ru-RU"/>
        </w:rPr>
        <w:t xml:space="preserve"> </w:t>
      </w:r>
      <w:proofErr w:type="spellStart"/>
      <w:r w:rsidRPr="00457416">
        <w:rPr>
          <w:rFonts w:ascii="Times New Roman" w:hAnsi="Times New Roman"/>
          <w:sz w:val="28"/>
          <w:szCs w:val="28"/>
          <w:lang w:val="ru-RU"/>
        </w:rPr>
        <w:t>сұйықтық</w:t>
      </w:r>
      <w:proofErr w:type="spellEnd"/>
      <w:r w:rsidRPr="00457416">
        <w:rPr>
          <w:rFonts w:ascii="Times New Roman" w:hAnsi="Times New Roman"/>
          <w:sz w:val="28"/>
          <w:szCs w:val="28"/>
          <w:lang w:val="kk-KZ"/>
        </w:rPr>
        <w:t>.</w:t>
      </w:r>
    </w:p>
    <w:p w:rsidR="00AC029A" w:rsidRPr="00457416" w:rsidRDefault="00AC029A" w:rsidP="00AC029A">
      <w:pPr>
        <w:jc w:val="both"/>
        <w:rPr>
          <w:rFonts w:ascii="Times New Roman" w:hAnsi="Times New Roman"/>
          <w:sz w:val="28"/>
          <w:szCs w:val="28"/>
          <w:lang w:val="ru-RU"/>
        </w:rPr>
      </w:pPr>
    </w:p>
    <w:p w:rsidR="00AC029A" w:rsidRPr="00457416" w:rsidRDefault="00AC029A" w:rsidP="00AC029A">
      <w:pPr>
        <w:widowControl w:val="0"/>
        <w:autoSpaceDE w:val="0"/>
        <w:autoSpaceDN w:val="0"/>
        <w:adjustRightInd w:val="0"/>
        <w:jc w:val="both"/>
        <w:rPr>
          <w:rFonts w:ascii="Times New Roman" w:hAnsi="Times New Roman"/>
          <w:b/>
          <w:sz w:val="28"/>
          <w:szCs w:val="28"/>
          <w:lang w:val="kk-KZ" w:eastAsia="ru-RU"/>
        </w:rPr>
      </w:pPr>
      <w:r w:rsidRPr="00457416">
        <w:rPr>
          <w:rFonts w:ascii="Times New Roman" w:hAnsi="Times New Roman"/>
          <w:b/>
          <w:sz w:val="28"/>
          <w:szCs w:val="28"/>
          <w:lang w:val="kk-KZ" w:eastAsia="ru-RU"/>
        </w:rPr>
        <w:t>Шығарылу түрі және қаптамасы</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5 мл-ден сындыру сызығы немесе нүктесі бар I гидролитикалық класты түссіз шыны ампулада.</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 xml:space="preserve">5 ампуладан поливинилхлоридті үлбірден жасалған пішінді ұяшықты қаптамаға салынған.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kk-KZ"/>
        </w:rPr>
        <w:t>2 немесе 4 пішінді ұяшықты қаптамадан медициналық қолдану жөніндегі мемлекеттік және орыс тіліндегі нұсқаулықпен бірге картон қорап</w:t>
      </w:r>
      <w:r w:rsidR="00CF57F0">
        <w:rPr>
          <w:rFonts w:ascii="Times New Roman" w:hAnsi="Times New Roman"/>
          <w:sz w:val="28"/>
          <w:szCs w:val="28"/>
          <w:lang w:val="kk-KZ"/>
        </w:rPr>
        <w:t>шағ</w:t>
      </w:r>
      <w:r w:rsidRPr="00457416">
        <w:rPr>
          <w:rFonts w:ascii="Times New Roman" w:hAnsi="Times New Roman"/>
          <w:sz w:val="28"/>
          <w:szCs w:val="28"/>
          <w:lang w:val="kk-KZ"/>
        </w:rPr>
        <w:t>а салынады.</w:t>
      </w:r>
      <w:bookmarkStart w:id="0" w:name="_GoBack"/>
      <w:bookmarkEnd w:id="0"/>
    </w:p>
    <w:p w:rsidR="00AC029A" w:rsidRPr="00457416" w:rsidRDefault="00AC029A" w:rsidP="00AC029A">
      <w:pPr>
        <w:pStyle w:val="a5"/>
        <w:rPr>
          <w:rFonts w:ascii="Times New Roman" w:hAnsi="Times New Roman"/>
          <w:sz w:val="28"/>
          <w:szCs w:val="28"/>
          <w:lang w:val="kk-KZ"/>
        </w:rPr>
      </w:pPr>
    </w:p>
    <w:p w:rsidR="00AC029A" w:rsidRPr="00457416" w:rsidRDefault="00AC029A" w:rsidP="00AC029A">
      <w:pPr>
        <w:jc w:val="both"/>
        <w:rPr>
          <w:rFonts w:ascii="Times New Roman" w:hAnsi="Times New Roman"/>
          <w:b/>
          <w:bCs/>
          <w:sz w:val="28"/>
          <w:szCs w:val="28"/>
          <w:lang w:val="uk-UA"/>
        </w:rPr>
      </w:pPr>
      <w:r w:rsidRPr="00457416">
        <w:rPr>
          <w:rFonts w:ascii="Times New Roman" w:hAnsi="Times New Roman"/>
          <w:b/>
          <w:bCs/>
          <w:sz w:val="28"/>
          <w:szCs w:val="28"/>
          <w:lang w:val="uk-UA"/>
        </w:rPr>
        <w:t>С</w:t>
      </w:r>
      <w:r w:rsidRPr="00457416">
        <w:rPr>
          <w:rFonts w:ascii="Times New Roman" w:hAnsi="Times New Roman"/>
          <w:b/>
          <w:bCs/>
          <w:sz w:val="28"/>
          <w:szCs w:val="28"/>
          <w:lang w:val="kk-KZ"/>
        </w:rPr>
        <w:t xml:space="preserve">ақтау мерзімі </w:t>
      </w:r>
    </w:p>
    <w:p w:rsidR="00AC029A" w:rsidRPr="00457416" w:rsidRDefault="00AC029A" w:rsidP="00AC029A">
      <w:pPr>
        <w:jc w:val="both"/>
        <w:rPr>
          <w:rFonts w:ascii="Times New Roman" w:hAnsi="Times New Roman"/>
          <w:sz w:val="28"/>
          <w:szCs w:val="28"/>
          <w:lang w:val="kk-KZ"/>
        </w:rPr>
      </w:pPr>
      <w:r w:rsidRPr="00457416">
        <w:rPr>
          <w:rFonts w:ascii="Times New Roman" w:hAnsi="Times New Roman"/>
          <w:sz w:val="28"/>
          <w:szCs w:val="28"/>
          <w:lang w:val="uk-UA"/>
        </w:rPr>
        <w:t xml:space="preserve">5 </w:t>
      </w:r>
      <w:r w:rsidRPr="00457416">
        <w:rPr>
          <w:rFonts w:ascii="Times New Roman" w:hAnsi="Times New Roman"/>
          <w:sz w:val="28"/>
          <w:szCs w:val="28"/>
          <w:lang w:val="kk-KZ"/>
        </w:rPr>
        <w:t>жыл</w:t>
      </w:r>
    </w:p>
    <w:p w:rsidR="00AC029A" w:rsidRPr="00457416" w:rsidRDefault="00AC029A" w:rsidP="00AC029A">
      <w:pPr>
        <w:jc w:val="both"/>
        <w:rPr>
          <w:rFonts w:ascii="Times New Roman" w:hAnsi="Times New Roman"/>
          <w:sz w:val="28"/>
          <w:szCs w:val="28"/>
          <w:lang w:val="uk-UA"/>
        </w:rPr>
      </w:pPr>
      <w:r w:rsidRPr="00457416">
        <w:rPr>
          <w:rFonts w:ascii="Times New Roman" w:hAnsi="Times New Roman"/>
          <w:sz w:val="28"/>
          <w:szCs w:val="28"/>
          <w:lang w:val="kk-KZ"/>
        </w:rPr>
        <w:t>Жарамдылық мерзімі өткеннен кейін қолдануға болмайды</w:t>
      </w:r>
      <w:r w:rsidRPr="00457416">
        <w:rPr>
          <w:rFonts w:ascii="Times New Roman" w:hAnsi="Times New Roman"/>
          <w:sz w:val="28"/>
          <w:szCs w:val="28"/>
          <w:lang w:val="uk-UA"/>
        </w:rPr>
        <w:t>!</w:t>
      </w:r>
    </w:p>
    <w:p w:rsidR="00AC029A" w:rsidRPr="00457416" w:rsidRDefault="00AC029A" w:rsidP="00AC029A">
      <w:pPr>
        <w:jc w:val="both"/>
        <w:rPr>
          <w:rFonts w:ascii="Times New Roman" w:hAnsi="Times New Roman"/>
          <w:sz w:val="28"/>
          <w:szCs w:val="28"/>
          <w:lang w:val="uk-UA"/>
        </w:rPr>
      </w:pPr>
    </w:p>
    <w:p w:rsidR="00AC029A" w:rsidRPr="00AC029A" w:rsidRDefault="00AC029A" w:rsidP="00AC029A">
      <w:pPr>
        <w:jc w:val="both"/>
        <w:rPr>
          <w:rFonts w:ascii="Times New Roman" w:hAnsi="Times New Roman"/>
          <w:b/>
          <w:bCs/>
          <w:sz w:val="28"/>
          <w:szCs w:val="28"/>
          <w:lang w:val="kk-KZ"/>
        </w:rPr>
      </w:pPr>
      <w:r w:rsidRPr="00AC029A">
        <w:rPr>
          <w:rFonts w:ascii="Times New Roman" w:hAnsi="Times New Roman"/>
          <w:b/>
          <w:bCs/>
          <w:sz w:val="28"/>
          <w:szCs w:val="28"/>
          <w:lang w:val="kk-KZ"/>
        </w:rPr>
        <w:t xml:space="preserve">Сақтау шарттары </w:t>
      </w:r>
    </w:p>
    <w:p w:rsidR="00AC029A" w:rsidRPr="00457416" w:rsidRDefault="00AC029A" w:rsidP="00AC029A">
      <w:pPr>
        <w:pStyle w:val="bokr"/>
        <w:spacing w:line="180" w:lineRule="atLeast"/>
        <w:ind w:firstLine="0"/>
        <w:rPr>
          <w:rFonts w:ascii="Times New Roman" w:hAnsi="Times New Roman"/>
          <w:sz w:val="28"/>
          <w:szCs w:val="28"/>
          <w:lang w:val="ru-RU"/>
        </w:rPr>
      </w:pPr>
      <w:r w:rsidRPr="00457416">
        <w:rPr>
          <w:rFonts w:ascii="Times New Roman" w:hAnsi="Times New Roman"/>
          <w:sz w:val="28"/>
          <w:szCs w:val="28"/>
          <w:lang w:val="ru-RU"/>
        </w:rPr>
        <w:t xml:space="preserve">25 </w:t>
      </w:r>
      <w:r w:rsidRPr="00457416">
        <w:rPr>
          <w:rFonts w:ascii="Times New Roman" w:hAnsi="Times New Roman"/>
          <w:sz w:val="28"/>
          <w:szCs w:val="28"/>
          <w:lang w:val="ru-RU"/>
        </w:rPr>
        <w:sym w:font="Symbol" w:char="00B0"/>
      </w:r>
      <w:r w:rsidRPr="00457416">
        <w:rPr>
          <w:rFonts w:ascii="Times New Roman" w:hAnsi="Times New Roman"/>
          <w:sz w:val="28"/>
          <w:szCs w:val="28"/>
          <w:lang w:val="ru-RU"/>
        </w:rPr>
        <w:t>С</w:t>
      </w:r>
      <w:r w:rsidRPr="00457416">
        <w:rPr>
          <w:rStyle w:val="21"/>
          <w:sz w:val="28"/>
          <w:szCs w:val="28"/>
          <w:lang w:val="kk-KZ"/>
        </w:rPr>
        <w:t>-ден аспайтын температурада сақтау керек.</w:t>
      </w:r>
    </w:p>
    <w:p w:rsidR="00AC029A" w:rsidRPr="00457416" w:rsidRDefault="00AC029A" w:rsidP="00AC029A">
      <w:pPr>
        <w:pStyle w:val="210"/>
        <w:shd w:val="clear" w:color="auto" w:fill="auto"/>
        <w:spacing w:after="0" w:line="240" w:lineRule="auto"/>
        <w:ind w:firstLine="0"/>
        <w:jc w:val="both"/>
        <w:rPr>
          <w:rStyle w:val="21"/>
          <w:sz w:val="28"/>
          <w:szCs w:val="28"/>
          <w:lang w:val="kk-KZ" w:eastAsia="en-US"/>
        </w:rPr>
      </w:pPr>
      <w:r w:rsidRPr="00457416">
        <w:rPr>
          <w:rStyle w:val="21"/>
          <w:sz w:val="28"/>
          <w:szCs w:val="28"/>
          <w:lang w:val="kk-KZ" w:eastAsia="en-US"/>
        </w:rPr>
        <w:t>Мұздатып қатыруға болмайды!</w:t>
      </w:r>
    </w:p>
    <w:p w:rsidR="00AC029A" w:rsidRPr="00457416" w:rsidRDefault="00AC029A" w:rsidP="00AC029A">
      <w:pPr>
        <w:widowControl w:val="0"/>
        <w:tabs>
          <w:tab w:val="left" w:pos="527"/>
          <w:tab w:val="left" w:pos="1989"/>
          <w:tab w:val="left" w:pos="2142"/>
          <w:tab w:val="left" w:pos="3304"/>
          <w:tab w:val="left" w:pos="3532"/>
          <w:tab w:val="left" w:pos="5335"/>
          <w:tab w:val="left" w:pos="5483"/>
          <w:tab w:val="left" w:pos="5680"/>
          <w:tab w:val="left" w:pos="6578"/>
          <w:tab w:val="left" w:pos="7293"/>
          <w:tab w:val="left" w:pos="8258"/>
          <w:tab w:val="left" w:pos="8428"/>
          <w:tab w:val="left" w:pos="9477"/>
          <w:tab w:val="left" w:pos="9606"/>
        </w:tabs>
        <w:kinsoku w:val="0"/>
        <w:overflowPunct w:val="0"/>
        <w:autoSpaceDE w:val="0"/>
        <w:autoSpaceDN w:val="0"/>
        <w:adjustRightInd w:val="0"/>
        <w:jc w:val="both"/>
        <w:rPr>
          <w:rFonts w:ascii="Times New Roman" w:hAnsi="Times New Roman"/>
          <w:sz w:val="28"/>
          <w:szCs w:val="28"/>
          <w:lang w:val="kk-KZ" w:eastAsia="zh-CN"/>
        </w:rPr>
      </w:pPr>
      <w:r w:rsidRPr="00457416">
        <w:rPr>
          <w:rFonts w:ascii="Times New Roman" w:hAnsi="Times New Roman"/>
          <w:spacing w:val="-2"/>
          <w:sz w:val="28"/>
          <w:szCs w:val="28"/>
          <w:lang w:val="kk-KZ" w:eastAsia="zh-CN"/>
        </w:rPr>
        <w:t>Балалардың қолы жетпейтін жерде</w:t>
      </w:r>
      <w:r w:rsidRPr="00457416">
        <w:rPr>
          <w:rStyle w:val="21"/>
          <w:sz w:val="28"/>
          <w:szCs w:val="28"/>
          <w:lang w:val="kk-KZ"/>
        </w:rPr>
        <w:t xml:space="preserve"> сақтау керек</w:t>
      </w:r>
      <w:r w:rsidRPr="00457416">
        <w:rPr>
          <w:rFonts w:ascii="Times New Roman" w:hAnsi="Times New Roman"/>
          <w:sz w:val="28"/>
          <w:szCs w:val="28"/>
          <w:lang w:val="kk-KZ" w:eastAsia="zh-CN"/>
        </w:rPr>
        <w:t>!</w:t>
      </w:r>
    </w:p>
    <w:p w:rsidR="00AC029A" w:rsidRPr="00457416" w:rsidRDefault="00AC029A" w:rsidP="00AC029A">
      <w:pPr>
        <w:rPr>
          <w:rFonts w:ascii="Times New Roman" w:hAnsi="Times New Roman"/>
          <w:b/>
          <w:sz w:val="28"/>
          <w:szCs w:val="28"/>
          <w:lang w:val="kk-KZ"/>
        </w:rPr>
      </w:pPr>
    </w:p>
    <w:p w:rsidR="00AC029A" w:rsidRPr="00457416" w:rsidRDefault="00AC029A" w:rsidP="00AC029A">
      <w:pPr>
        <w:shd w:val="clear" w:color="auto" w:fill="FFFFFF"/>
        <w:jc w:val="both"/>
        <w:rPr>
          <w:rFonts w:ascii="Times New Roman" w:hAnsi="Times New Roman"/>
          <w:b/>
          <w:bCs/>
          <w:sz w:val="28"/>
          <w:szCs w:val="28"/>
          <w:lang w:val="kk-KZ"/>
        </w:rPr>
      </w:pPr>
      <w:r w:rsidRPr="00457416">
        <w:rPr>
          <w:rFonts w:ascii="Times New Roman" w:hAnsi="Times New Roman"/>
          <w:b/>
          <w:bCs/>
          <w:sz w:val="28"/>
          <w:szCs w:val="28"/>
          <w:lang w:val="kk-KZ"/>
        </w:rPr>
        <w:t>Дәріханалардан босатылу шарттары</w:t>
      </w:r>
    </w:p>
    <w:p w:rsidR="00AC029A" w:rsidRPr="00457416" w:rsidRDefault="00AC029A" w:rsidP="00AC029A">
      <w:pPr>
        <w:pStyle w:val="a6"/>
        <w:suppressAutoHyphens/>
        <w:ind w:firstLine="0"/>
        <w:rPr>
          <w:sz w:val="28"/>
          <w:szCs w:val="28"/>
          <w:lang w:val="kk-KZ"/>
        </w:rPr>
      </w:pPr>
      <w:r w:rsidRPr="00457416">
        <w:rPr>
          <w:sz w:val="28"/>
          <w:szCs w:val="28"/>
          <w:lang w:val="kk-KZ"/>
        </w:rPr>
        <w:t>Рецепт арқылы</w:t>
      </w:r>
      <w:r w:rsidRPr="00457416">
        <w:rPr>
          <w:b/>
          <w:sz w:val="28"/>
          <w:szCs w:val="28"/>
          <w:lang w:val="kk-KZ"/>
        </w:rPr>
        <w:t xml:space="preserve"> </w:t>
      </w:r>
    </w:p>
    <w:p w:rsidR="00AC029A" w:rsidRPr="00457416" w:rsidRDefault="00AC029A" w:rsidP="00AC029A">
      <w:pPr>
        <w:jc w:val="both"/>
        <w:rPr>
          <w:rFonts w:ascii="Times New Roman" w:hAnsi="Times New Roman"/>
          <w:b/>
          <w:sz w:val="28"/>
          <w:szCs w:val="28"/>
          <w:lang w:val="lv-LV" w:eastAsia="ru-RU"/>
        </w:rPr>
      </w:pPr>
    </w:p>
    <w:p w:rsidR="00AC029A" w:rsidRPr="00457416" w:rsidRDefault="00AC029A" w:rsidP="00AC029A">
      <w:pPr>
        <w:rPr>
          <w:rFonts w:ascii="Times New Roman" w:hAnsi="Times New Roman"/>
          <w:sz w:val="28"/>
          <w:szCs w:val="28"/>
          <w:lang w:val="kk-KZ"/>
        </w:rPr>
      </w:pPr>
      <w:r w:rsidRPr="00457416">
        <w:rPr>
          <w:rFonts w:ascii="Times New Roman" w:hAnsi="Times New Roman"/>
          <w:b/>
          <w:sz w:val="28"/>
          <w:szCs w:val="28"/>
          <w:lang w:val="kk-KZ" w:eastAsia="ru-RU"/>
        </w:rPr>
        <w:t>Өндіруші туралы мәліметтер</w:t>
      </w:r>
      <w:r w:rsidRPr="00457416">
        <w:rPr>
          <w:rFonts w:ascii="Times New Roman" w:hAnsi="Times New Roman"/>
          <w:sz w:val="28"/>
          <w:szCs w:val="28"/>
          <w:lang w:val="kk-KZ"/>
        </w:rPr>
        <w:t xml:space="preserve"> </w:t>
      </w:r>
    </w:p>
    <w:p w:rsidR="007A60D6" w:rsidRPr="002A5F12" w:rsidRDefault="007A60D6" w:rsidP="007A60D6">
      <w:pPr>
        <w:jc w:val="both"/>
        <w:rPr>
          <w:rFonts w:ascii="Times New Roman" w:hAnsi="Times New Roman"/>
          <w:sz w:val="28"/>
          <w:szCs w:val="28"/>
          <w:lang w:val="ru-RU"/>
        </w:rPr>
      </w:pPr>
      <w:r w:rsidRPr="002A5F12">
        <w:rPr>
          <w:rFonts w:ascii="Times New Roman" w:hAnsi="Times New Roman"/>
          <w:sz w:val="28"/>
          <w:szCs w:val="28"/>
          <w:lang w:val="ru-RU"/>
        </w:rPr>
        <w:t xml:space="preserve">ХБМ </w:t>
      </w:r>
      <w:proofErr w:type="spellStart"/>
      <w:r w:rsidRPr="002A5F12">
        <w:rPr>
          <w:rFonts w:ascii="Times New Roman" w:hAnsi="Times New Roman"/>
          <w:sz w:val="28"/>
          <w:szCs w:val="28"/>
          <w:lang w:val="ru-RU"/>
        </w:rPr>
        <w:t>Фарма</w:t>
      </w:r>
      <w:proofErr w:type="spellEnd"/>
      <w:r w:rsidRPr="002A5F12">
        <w:rPr>
          <w:rFonts w:ascii="Times New Roman" w:hAnsi="Times New Roman"/>
          <w:sz w:val="28"/>
          <w:szCs w:val="28"/>
          <w:lang w:val="ru-RU"/>
        </w:rPr>
        <w:t xml:space="preserve"> </w:t>
      </w:r>
      <w:proofErr w:type="spellStart"/>
      <w:r w:rsidRPr="002A5F12">
        <w:rPr>
          <w:rFonts w:ascii="Times New Roman" w:hAnsi="Times New Roman"/>
          <w:sz w:val="28"/>
          <w:szCs w:val="28"/>
          <w:lang w:val="ru-RU"/>
        </w:rPr>
        <w:t>с.р.о</w:t>
      </w:r>
      <w:proofErr w:type="spellEnd"/>
      <w:r w:rsidRPr="002A5F12">
        <w:rPr>
          <w:rFonts w:ascii="Times New Roman" w:hAnsi="Times New Roman"/>
          <w:sz w:val="28"/>
          <w:szCs w:val="28"/>
          <w:lang w:val="ru-RU"/>
        </w:rPr>
        <w:t>.</w:t>
      </w:r>
      <w:r w:rsidRPr="002A5F12">
        <w:rPr>
          <w:rFonts w:ascii="Times New Roman" w:hAnsi="Times New Roman"/>
          <w:sz w:val="28"/>
          <w:szCs w:val="28"/>
          <w:lang w:val="lv-LV"/>
        </w:rPr>
        <w:t xml:space="preserve"> </w:t>
      </w:r>
      <w:proofErr w:type="spellStart"/>
      <w:r w:rsidRPr="002A5F12">
        <w:rPr>
          <w:rFonts w:ascii="Times New Roman" w:hAnsi="Times New Roman"/>
          <w:sz w:val="28"/>
          <w:szCs w:val="28"/>
          <w:lang w:val="ru-RU"/>
        </w:rPr>
        <w:t>Склабинска</w:t>
      </w:r>
      <w:proofErr w:type="spellEnd"/>
      <w:r>
        <w:rPr>
          <w:rFonts w:ascii="Times New Roman" w:hAnsi="Times New Roman"/>
          <w:sz w:val="28"/>
          <w:szCs w:val="28"/>
          <w:lang w:val="ru-RU"/>
        </w:rPr>
        <w:t xml:space="preserve"> </w:t>
      </w:r>
      <w:proofErr w:type="gramStart"/>
      <w:r>
        <w:rPr>
          <w:rFonts w:ascii="Times New Roman" w:hAnsi="Times New Roman"/>
          <w:sz w:val="28"/>
          <w:szCs w:val="28"/>
          <w:lang w:val="ru-RU"/>
        </w:rPr>
        <w:t>к-</w:t>
      </w:r>
      <w:proofErr w:type="spellStart"/>
      <w:r>
        <w:rPr>
          <w:rFonts w:ascii="Times New Roman" w:hAnsi="Times New Roman"/>
          <w:sz w:val="28"/>
          <w:szCs w:val="28"/>
          <w:lang w:val="ru-RU"/>
        </w:rPr>
        <w:t>с</w:t>
      </w:r>
      <w:proofErr w:type="gramEnd"/>
      <w:r>
        <w:rPr>
          <w:rFonts w:ascii="Times New Roman" w:hAnsi="Times New Roman"/>
          <w:sz w:val="28"/>
          <w:szCs w:val="28"/>
          <w:lang w:val="ru-RU"/>
        </w:rPr>
        <w:t>і</w:t>
      </w:r>
      <w:proofErr w:type="spellEnd"/>
      <w:r w:rsidRPr="002A5F12">
        <w:rPr>
          <w:rFonts w:ascii="Times New Roman" w:hAnsi="Times New Roman"/>
          <w:sz w:val="28"/>
          <w:szCs w:val="28"/>
          <w:lang w:val="ru-RU"/>
        </w:rPr>
        <w:t>, 30, Мартин, 036 80, Словакия</w:t>
      </w:r>
    </w:p>
    <w:p w:rsidR="00AC029A" w:rsidRPr="00457416" w:rsidRDefault="00AC029A" w:rsidP="00AC029A">
      <w:pPr>
        <w:rPr>
          <w:rFonts w:ascii="Times New Roman" w:hAnsi="Times New Roman"/>
          <w:sz w:val="28"/>
          <w:szCs w:val="28"/>
          <w:lang w:val="ru-RU"/>
        </w:rPr>
      </w:pPr>
    </w:p>
    <w:p w:rsidR="00AC029A" w:rsidRPr="00457416" w:rsidRDefault="00AC029A" w:rsidP="00AC029A">
      <w:pPr>
        <w:widowControl w:val="0"/>
        <w:autoSpaceDE w:val="0"/>
        <w:autoSpaceDN w:val="0"/>
        <w:adjustRightInd w:val="0"/>
        <w:jc w:val="both"/>
        <w:rPr>
          <w:rFonts w:ascii="Times New Roman" w:hAnsi="Times New Roman"/>
          <w:b/>
          <w:sz w:val="28"/>
          <w:szCs w:val="28"/>
          <w:lang w:val="ru-RU" w:eastAsia="ru-RU"/>
        </w:rPr>
      </w:pPr>
      <w:r w:rsidRPr="00457416">
        <w:rPr>
          <w:rFonts w:ascii="Times New Roman" w:hAnsi="Times New Roman"/>
          <w:b/>
          <w:bCs/>
          <w:sz w:val="28"/>
          <w:szCs w:val="28"/>
          <w:lang w:val="kk-KZ"/>
        </w:rPr>
        <w:t>Тіркеу куәлігінің ұстаушысы</w:t>
      </w:r>
    </w:p>
    <w:p w:rsidR="00AC029A" w:rsidRPr="00457416" w:rsidRDefault="00AC029A" w:rsidP="00AC029A">
      <w:pPr>
        <w:jc w:val="both"/>
        <w:rPr>
          <w:rFonts w:ascii="Times New Roman" w:hAnsi="Times New Roman"/>
          <w:sz w:val="28"/>
          <w:szCs w:val="28"/>
          <w:lang w:val="ru-RU"/>
        </w:rPr>
      </w:pPr>
      <w:r w:rsidRPr="00457416">
        <w:rPr>
          <w:rFonts w:ascii="Times New Roman" w:hAnsi="Times New Roman"/>
          <w:sz w:val="28"/>
          <w:szCs w:val="28"/>
          <w:lang w:val="ru-RU"/>
        </w:rPr>
        <w:t>«</w:t>
      </w:r>
      <w:proofErr w:type="spellStart"/>
      <w:r w:rsidRPr="00457416">
        <w:rPr>
          <w:rFonts w:ascii="Times New Roman" w:hAnsi="Times New Roman"/>
          <w:sz w:val="28"/>
          <w:szCs w:val="28"/>
          <w:lang w:val="ru-RU"/>
        </w:rPr>
        <w:t>Гриндекс</w:t>
      </w:r>
      <w:proofErr w:type="spellEnd"/>
      <w:r w:rsidRPr="00457416">
        <w:rPr>
          <w:rFonts w:ascii="Times New Roman" w:hAnsi="Times New Roman"/>
          <w:sz w:val="28"/>
          <w:szCs w:val="28"/>
          <w:lang w:val="ru-RU"/>
        </w:rPr>
        <w:t xml:space="preserve">» АҚ, </w:t>
      </w:r>
      <w:proofErr w:type="spellStart"/>
      <w:r w:rsidRPr="00457416">
        <w:rPr>
          <w:rFonts w:ascii="Times New Roman" w:hAnsi="Times New Roman"/>
          <w:sz w:val="28"/>
          <w:szCs w:val="28"/>
          <w:lang w:val="ru-RU"/>
        </w:rPr>
        <w:t>Крустпилс</w:t>
      </w:r>
      <w:proofErr w:type="spellEnd"/>
      <w:r w:rsidRPr="00457416">
        <w:rPr>
          <w:rFonts w:ascii="Times New Roman" w:hAnsi="Times New Roman"/>
          <w:sz w:val="28"/>
          <w:szCs w:val="28"/>
          <w:lang w:val="ru-RU"/>
        </w:rPr>
        <w:t xml:space="preserve"> </w:t>
      </w:r>
      <w:proofErr w:type="gramStart"/>
      <w:r w:rsidRPr="00457416">
        <w:rPr>
          <w:rFonts w:ascii="Times New Roman" w:hAnsi="Times New Roman"/>
          <w:sz w:val="28"/>
          <w:szCs w:val="28"/>
          <w:lang w:val="ru-RU"/>
        </w:rPr>
        <w:t>к-</w:t>
      </w:r>
      <w:proofErr w:type="spellStart"/>
      <w:r w:rsidRPr="00457416">
        <w:rPr>
          <w:rFonts w:ascii="Times New Roman" w:hAnsi="Times New Roman"/>
          <w:sz w:val="28"/>
          <w:szCs w:val="28"/>
          <w:lang w:val="ru-RU"/>
        </w:rPr>
        <w:t>с</w:t>
      </w:r>
      <w:proofErr w:type="gramEnd"/>
      <w:r w:rsidRPr="00457416">
        <w:rPr>
          <w:rFonts w:ascii="Times New Roman" w:hAnsi="Times New Roman"/>
          <w:sz w:val="28"/>
          <w:szCs w:val="28"/>
          <w:lang w:val="ru-RU"/>
        </w:rPr>
        <w:t>і</w:t>
      </w:r>
      <w:proofErr w:type="spellEnd"/>
      <w:r w:rsidRPr="00457416">
        <w:rPr>
          <w:rFonts w:ascii="Times New Roman" w:hAnsi="Times New Roman"/>
          <w:sz w:val="28"/>
          <w:szCs w:val="28"/>
          <w:lang w:val="ru-RU"/>
        </w:rPr>
        <w:t>, 53, Рига, LV-1057, Латвия</w:t>
      </w:r>
    </w:p>
    <w:p w:rsidR="00AC029A" w:rsidRPr="00457416" w:rsidRDefault="00AC029A" w:rsidP="00AC029A">
      <w:pPr>
        <w:rPr>
          <w:rFonts w:ascii="Times New Roman" w:hAnsi="Times New Roman"/>
          <w:b/>
          <w:sz w:val="28"/>
          <w:szCs w:val="28"/>
          <w:lang w:val="ru-RU"/>
        </w:rPr>
      </w:pPr>
    </w:p>
    <w:p w:rsidR="00AC029A" w:rsidRPr="00457416" w:rsidRDefault="00AC029A" w:rsidP="00AC029A">
      <w:pPr>
        <w:jc w:val="both"/>
        <w:rPr>
          <w:rFonts w:ascii="Times New Roman" w:hAnsi="Times New Roman"/>
          <w:b/>
          <w:sz w:val="28"/>
          <w:szCs w:val="28"/>
          <w:lang w:val="kk-KZ"/>
        </w:rPr>
      </w:pPr>
      <w:r w:rsidRPr="00457416">
        <w:rPr>
          <w:rFonts w:ascii="Times New Roman" w:hAnsi="Times New Roman"/>
          <w:b/>
          <w:sz w:val="28"/>
          <w:szCs w:val="28"/>
          <w:lang w:val="kk-KZ"/>
        </w:rPr>
        <w:t xml:space="preserve">Қазақстан Республикасы аумағында тұтынушылардан дәрілік заттардың сапасына қатысты шағымдарды (ұсыныстарды) қабылдайтын және дәрілік заттардың тіркеуден кейінгі қауіпсіздігін қадағалауға жауапты ұйымның атауы,  мекенжайы және байланыс деректері </w:t>
      </w:r>
      <w:r w:rsidRPr="00457416">
        <w:rPr>
          <w:rFonts w:ascii="Times New Roman" w:hAnsi="Times New Roman"/>
          <w:b/>
          <w:sz w:val="28"/>
          <w:szCs w:val="28"/>
          <w:lang w:val="ru-RU" w:eastAsia="ko-KR"/>
        </w:rPr>
        <w:t>(телефон, факс, электрон</w:t>
      </w:r>
      <w:r w:rsidRPr="00457416">
        <w:rPr>
          <w:rFonts w:ascii="Times New Roman" w:hAnsi="Times New Roman"/>
          <w:b/>
          <w:sz w:val="28"/>
          <w:szCs w:val="28"/>
          <w:lang w:val="kk-KZ" w:eastAsia="ko-KR"/>
        </w:rPr>
        <w:t xml:space="preserve">ды </w:t>
      </w:r>
      <w:r w:rsidRPr="00457416">
        <w:rPr>
          <w:rFonts w:ascii="Times New Roman" w:hAnsi="Times New Roman"/>
          <w:b/>
          <w:sz w:val="28"/>
          <w:szCs w:val="28"/>
          <w:lang w:val="ru-RU" w:eastAsia="ko-KR"/>
        </w:rPr>
        <w:t>по</w:t>
      </w:r>
      <w:r w:rsidRPr="00457416">
        <w:rPr>
          <w:rFonts w:ascii="Times New Roman" w:hAnsi="Times New Roman"/>
          <w:b/>
          <w:sz w:val="28"/>
          <w:szCs w:val="28"/>
          <w:lang w:val="kk-KZ" w:eastAsia="ko-KR"/>
        </w:rPr>
        <w:t>ш</w:t>
      </w:r>
      <w:r w:rsidRPr="00457416">
        <w:rPr>
          <w:rFonts w:ascii="Times New Roman" w:hAnsi="Times New Roman"/>
          <w:b/>
          <w:sz w:val="28"/>
          <w:szCs w:val="28"/>
          <w:lang w:val="ru-RU" w:eastAsia="ko-KR"/>
        </w:rPr>
        <w:t xml:space="preserve">та) </w:t>
      </w:r>
      <w:r w:rsidRPr="00457416">
        <w:rPr>
          <w:rFonts w:ascii="Times New Roman" w:hAnsi="Times New Roman"/>
          <w:b/>
          <w:sz w:val="28"/>
          <w:szCs w:val="28"/>
          <w:lang w:val="kk-KZ"/>
        </w:rPr>
        <w:t xml:space="preserve"> </w:t>
      </w:r>
    </w:p>
    <w:p w:rsidR="00AC029A" w:rsidRPr="00457416" w:rsidRDefault="00AC029A" w:rsidP="00AC029A">
      <w:pPr>
        <w:jc w:val="both"/>
        <w:rPr>
          <w:rFonts w:ascii="Times New Roman" w:hAnsi="Times New Roman"/>
          <w:sz w:val="28"/>
          <w:szCs w:val="28"/>
          <w:lang w:val="lv-LV"/>
        </w:rPr>
      </w:pPr>
      <w:r w:rsidRPr="00457416">
        <w:rPr>
          <w:rFonts w:ascii="Times New Roman" w:hAnsi="Times New Roman"/>
          <w:sz w:val="28"/>
          <w:szCs w:val="28"/>
          <w:lang w:val="kk-KZ"/>
        </w:rPr>
        <w:t xml:space="preserve">«Гриндекс» АҚ өкілдігі </w:t>
      </w:r>
    </w:p>
    <w:p w:rsidR="00AC029A" w:rsidRPr="00457416" w:rsidRDefault="00AC029A" w:rsidP="00AC029A">
      <w:pPr>
        <w:pStyle w:val="bokr"/>
        <w:spacing w:line="180" w:lineRule="atLeast"/>
        <w:ind w:firstLine="0"/>
        <w:rPr>
          <w:rFonts w:ascii="Times New Roman" w:hAnsi="Times New Roman"/>
          <w:sz w:val="28"/>
          <w:szCs w:val="28"/>
          <w:lang w:val="lv-LV"/>
        </w:rPr>
      </w:pPr>
      <w:r w:rsidRPr="00457416">
        <w:rPr>
          <w:rFonts w:ascii="Times New Roman" w:hAnsi="Times New Roman"/>
          <w:sz w:val="28"/>
          <w:szCs w:val="28"/>
          <w:lang w:val="lv-LV"/>
        </w:rPr>
        <w:t>ҚР, 050010, Алматы қ., Медеу ауданы,  Достық даңғ</w:t>
      </w:r>
      <w:r w:rsidR="007A60D6">
        <w:rPr>
          <w:rFonts w:ascii="Times New Roman" w:hAnsi="Times New Roman"/>
          <w:sz w:val="28"/>
          <w:szCs w:val="28"/>
          <w:lang w:val="kk-KZ"/>
        </w:rPr>
        <w:t>ылы</w:t>
      </w:r>
      <w:r w:rsidRPr="00457416">
        <w:rPr>
          <w:rFonts w:ascii="Times New Roman" w:hAnsi="Times New Roman"/>
          <w:sz w:val="28"/>
          <w:szCs w:val="28"/>
          <w:lang w:val="lv-LV"/>
        </w:rPr>
        <w:t>, №34/1 үй, 1 пәтер.</w:t>
      </w:r>
    </w:p>
    <w:p w:rsidR="00AC029A" w:rsidRPr="00457416" w:rsidRDefault="00AC029A" w:rsidP="00AC029A">
      <w:pPr>
        <w:jc w:val="both"/>
        <w:rPr>
          <w:rFonts w:ascii="Times New Roman" w:hAnsi="Times New Roman"/>
          <w:sz w:val="28"/>
          <w:szCs w:val="28"/>
          <w:lang w:val="lv-LV"/>
        </w:rPr>
      </w:pPr>
      <w:r w:rsidRPr="00457416">
        <w:rPr>
          <w:rFonts w:ascii="Times New Roman" w:hAnsi="Times New Roman"/>
          <w:sz w:val="28"/>
          <w:szCs w:val="28"/>
          <w:lang w:val="ru-RU"/>
        </w:rPr>
        <w:t xml:space="preserve">Телефон </w:t>
      </w:r>
      <w:proofErr w:type="spellStart"/>
      <w:r w:rsidRPr="00457416">
        <w:rPr>
          <w:rFonts w:ascii="Times New Roman" w:hAnsi="Times New Roman"/>
          <w:sz w:val="28"/>
          <w:szCs w:val="28"/>
          <w:lang w:val="ru-RU"/>
        </w:rPr>
        <w:t>нөмі</w:t>
      </w:r>
      <w:proofErr w:type="gramStart"/>
      <w:r w:rsidRPr="00457416">
        <w:rPr>
          <w:rFonts w:ascii="Times New Roman" w:hAnsi="Times New Roman"/>
          <w:sz w:val="28"/>
          <w:szCs w:val="28"/>
          <w:lang w:val="ru-RU"/>
        </w:rPr>
        <w:t>р</w:t>
      </w:r>
      <w:proofErr w:type="gramEnd"/>
      <w:r w:rsidRPr="00457416">
        <w:rPr>
          <w:rFonts w:ascii="Times New Roman" w:hAnsi="Times New Roman"/>
          <w:sz w:val="28"/>
          <w:szCs w:val="28"/>
          <w:lang w:val="ru-RU"/>
        </w:rPr>
        <w:t>і</w:t>
      </w:r>
      <w:proofErr w:type="spellEnd"/>
      <w:r w:rsidRPr="00457416">
        <w:rPr>
          <w:rFonts w:ascii="Times New Roman" w:hAnsi="Times New Roman"/>
          <w:sz w:val="28"/>
          <w:szCs w:val="28"/>
          <w:lang w:val="lv-LV"/>
        </w:rPr>
        <w:t>: +7 (727) </w:t>
      </w:r>
      <w:r w:rsidRPr="00457416">
        <w:rPr>
          <w:rFonts w:ascii="Times New Roman" w:hAnsi="Times New Roman"/>
          <w:sz w:val="28"/>
          <w:szCs w:val="28"/>
          <w:lang w:val="ru-RU"/>
        </w:rPr>
        <w:t>291-88-77</w:t>
      </w:r>
    </w:p>
    <w:p w:rsidR="00AC029A" w:rsidRPr="00457416" w:rsidRDefault="00AC029A" w:rsidP="00AC029A">
      <w:pPr>
        <w:jc w:val="both"/>
        <w:rPr>
          <w:rFonts w:ascii="Times New Roman" w:hAnsi="Times New Roman"/>
          <w:sz w:val="28"/>
          <w:szCs w:val="28"/>
          <w:lang w:val="lv-LV"/>
        </w:rPr>
      </w:pPr>
      <w:proofErr w:type="spellStart"/>
      <w:r w:rsidRPr="00457416">
        <w:rPr>
          <w:rFonts w:ascii="Times New Roman" w:hAnsi="Times New Roman"/>
          <w:sz w:val="28"/>
          <w:szCs w:val="28"/>
          <w:lang w:val="ru-RU"/>
        </w:rPr>
        <w:t>Электронды</w:t>
      </w:r>
      <w:proofErr w:type="spellEnd"/>
      <w:r w:rsidRPr="00457416">
        <w:rPr>
          <w:rFonts w:ascii="Times New Roman" w:hAnsi="Times New Roman"/>
          <w:sz w:val="28"/>
          <w:szCs w:val="28"/>
          <w:lang w:val="ru-RU"/>
        </w:rPr>
        <w:t xml:space="preserve"> </w:t>
      </w:r>
      <w:proofErr w:type="spellStart"/>
      <w:r w:rsidRPr="00457416">
        <w:rPr>
          <w:rFonts w:ascii="Times New Roman" w:hAnsi="Times New Roman"/>
          <w:sz w:val="28"/>
          <w:szCs w:val="28"/>
          <w:lang w:val="ru-RU"/>
        </w:rPr>
        <w:t>поштасы</w:t>
      </w:r>
      <w:proofErr w:type="spellEnd"/>
      <w:r w:rsidRPr="00457416">
        <w:rPr>
          <w:rFonts w:ascii="Times New Roman" w:hAnsi="Times New Roman"/>
          <w:sz w:val="28"/>
          <w:szCs w:val="28"/>
          <w:lang w:val="lv-LV"/>
        </w:rPr>
        <w:t xml:space="preserve">: </w:t>
      </w:r>
      <w:hyperlink r:id="rId9" w:history="1">
        <w:r w:rsidRPr="00457416">
          <w:rPr>
            <w:rStyle w:val="af0"/>
            <w:rFonts w:ascii="Times New Roman" w:hAnsi="Times New Roman"/>
            <w:color w:val="auto"/>
            <w:sz w:val="28"/>
            <w:szCs w:val="28"/>
            <w:u w:val="none"/>
            <w:lang w:val="lv-LV"/>
          </w:rPr>
          <w:t>grindeks.a</w:t>
        </w:r>
        <w:r w:rsidRPr="00457416">
          <w:rPr>
            <w:rStyle w:val="af0"/>
            <w:rFonts w:ascii="Times New Roman" w:hAnsi="Times New Roman"/>
            <w:color w:val="auto"/>
            <w:sz w:val="28"/>
            <w:szCs w:val="28"/>
            <w:u w:val="none"/>
            <w:lang w:val="en-US"/>
          </w:rPr>
          <w:t>s</w:t>
        </w:r>
        <w:r w:rsidRPr="00457416">
          <w:rPr>
            <w:rStyle w:val="af0"/>
            <w:rFonts w:ascii="Times New Roman" w:hAnsi="Times New Roman"/>
            <w:color w:val="auto"/>
            <w:sz w:val="28"/>
            <w:szCs w:val="28"/>
            <w:u w:val="none"/>
            <w:lang w:val="lv-LV"/>
          </w:rPr>
          <w:t>ia.kz@mail.ru</w:t>
        </w:r>
      </w:hyperlink>
    </w:p>
    <w:p w:rsidR="00AC029A" w:rsidRPr="00457416" w:rsidRDefault="00AC029A" w:rsidP="00AC029A">
      <w:pPr>
        <w:rPr>
          <w:rFonts w:ascii="Times New Roman" w:hAnsi="Times New Roman"/>
          <w:sz w:val="28"/>
          <w:szCs w:val="28"/>
          <w:lang w:val="lv-LV"/>
        </w:rPr>
      </w:pPr>
    </w:p>
    <w:p w:rsidR="00F15FD4" w:rsidRPr="00AC029A" w:rsidRDefault="00F15FD4" w:rsidP="00AC029A">
      <w:pPr>
        <w:rPr>
          <w:lang w:val="lv-LV"/>
        </w:rPr>
      </w:pPr>
    </w:p>
    <w:sectPr w:rsidR="00F15FD4" w:rsidRPr="00AC029A" w:rsidSect="00AE784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9D" w:rsidRDefault="0087419D">
      <w:r>
        <w:separator/>
      </w:r>
    </w:p>
  </w:endnote>
  <w:endnote w:type="continuationSeparator" w:id="0">
    <w:p w:rsidR="0087419D" w:rsidRDefault="0087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Times New Roman"/>
    <w:panose1 w:val="020B0604020202020204"/>
    <w:charset w:val="00"/>
    <w:family w:val="auto"/>
    <w:pitch w:val="variable"/>
    <w:sig w:usb0="00000003" w:usb1="00000000" w:usb2="00000000" w:usb3="00000000" w:csb0="00000001" w:csb1="00000000"/>
  </w:font>
  <w:font w:name="(normal text)">
    <w:altName w:val="Times New Roman"/>
    <w:panose1 w:val="00000000000000000000"/>
    <w:charset w:val="00"/>
    <w:family w:val="roman"/>
    <w:notTrueType/>
    <w:pitch w:val="default"/>
    <w:sig w:usb0="00060003" w:usb1="16E72D8C" w:usb2="BFF714D9" w:usb3="00000167" w:csb0="00000001" w:csb1="01FBA778"/>
  </w:font>
  <w:font w:name="Arial">
    <w:panose1 w:val="020B0604020202020204"/>
    <w:charset w:val="CC"/>
    <w:family w:val="swiss"/>
    <w:pitch w:val="variable"/>
    <w:sig w:usb0="E0002AFF" w:usb1="C0007843"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66" w:rsidRDefault="00325C6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66" w:rsidRDefault="00325C6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66" w:rsidRDefault="00325C6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9D" w:rsidRDefault="0087419D">
      <w:r>
        <w:separator/>
      </w:r>
    </w:p>
  </w:footnote>
  <w:footnote w:type="continuationSeparator" w:id="0">
    <w:p w:rsidR="0087419D" w:rsidRDefault="00874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66" w:rsidRDefault="00325C6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5C66" w:rsidRDefault="00325C66">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66" w:rsidRPr="00694938" w:rsidRDefault="00325C66">
    <w:pPr>
      <w:pStyle w:val="a8"/>
      <w:framePr w:wrap="around" w:vAnchor="text" w:hAnchor="margin" w:xAlign="right" w:y="1"/>
      <w:rPr>
        <w:rStyle w:val="a9"/>
        <w:rFonts w:ascii="Times New Roman" w:hAnsi="Times New Roman"/>
      </w:rPr>
    </w:pPr>
  </w:p>
  <w:p w:rsidR="00325C66" w:rsidRPr="00694938" w:rsidRDefault="00325C66">
    <w:pPr>
      <w:pStyle w:val="a8"/>
      <w:ind w:right="360"/>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66" w:rsidRDefault="00325C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F99"/>
    <w:multiLevelType w:val="hybridMultilevel"/>
    <w:tmpl w:val="72D8661A"/>
    <w:lvl w:ilvl="0" w:tplc="186665FE">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E14FB6"/>
    <w:multiLevelType w:val="hybridMultilevel"/>
    <w:tmpl w:val="8F566148"/>
    <w:lvl w:ilvl="0" w:tplc="865267C0">
      <w:numFmt w:val="bullet"/>
      <w:lvlText w:val="-"/>
      <w:lvlJc w:val="left"/>
      <w:pPr>
        <w:ind w:left="786" w:hanging="360"/>
      </w:pPr>
      <w:rPr>
        <w:rFonts w:ascii="Dutch TL" w:eastAsia="Times New Roman" w:hAnsi="Dutch TL"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
    <w:nsid w:val="17AE3557"/>
    <w:multiLevelType w:val="hybridMultilevel"/>
    <w:tmpl w:val="71B6AD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BD2943"/>
    <w:multiLevelType w:val="hybridMultilevel"/>
    <w:tmpl w:val="DD743012"/>
    <w:lvl w:ilvl="0" w:tplc="33C43DC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D30648"/>
    <w:multiLevelType w:val="hybridMultilevel"/>
    <w:tmpl w:val="0646E644"/>
    <w:lvl w:ilvl="0" w:tplc="52A638B6">
      <w:start w:val="4"/>
      <w:numFmt w:val="decimal"/>
      <w:lvlText w:val="%1."/>
      <w:lvlJc w:val="left"/>
      <w:pPr>
        <w:tabs>
          <w:tab w:val="num" w:pos="720"/>
        </w:tabs>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6321ED"/>
    <w:multiLevelType w:val="hybridMultilevel"/>
    <w:tmpl w:val="59DA95C2"/>
    <w:lvl w:ilvl="0" w:tplc="8A8698C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BDA4E10"/>
    <w:multiLevelType w:val="singleLevel"/>
    <w:tmpl w:val="E05E3A34"/>
    <w:lvl w:ilvl="0">
      <w:start w:val="1"/>
      <w:numFmt w:val="decimal"/>
      <w:lvlText w:val="%1)"/>
      <w:lvlJc w:val="left"/>
      <w:pPr>
        <w:tabs>
          <w:tab w:val="num" w:pos="1140"/>
        </w:tabs>
        <w:ind w:left="1140" w:hanging="360"/>
      </w:pPr>
    </w:lvl>
  </w:abstractNum>
  <w:abstractNum w:abstractNumId="7">
    <w:nsid w:val="45481671"/>
    <w:multiLevelType w:val="hybridMultilevel"/>
    <w:tmpl w:val="A13643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204C64"/>
    <w:multiLevelType w:val="hybridMultilevel"/>
    <w:tmpl w:val="E43EE008"/>
    <w:lvl w:ilvl="0" w:tplc="865267C0">
      <w:numFmt w:val="bullet"/>
      <w:lvlText w:val="-"/>
      <w:lvlJc w:val="left"/>
      <w:pPr>
        <w:tabs>
          <w:tab w:val="num" w:pos="720"/>
        </w:tabs>
        <w:ind w:left="720" w:hanging="360"/>
      </w:pPr>
      <w:rPr>
        <w:rFonts w:ascii="Dutch TL" w:eastAsia="Times New Roman" w:hAnsi="Dutch T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4BAD692C"/>
    <w:multiLevelType w:val="hybridMultilevel"/>
    <w:tmpl w:val="FD34522C"/>
    <w:lvl w:ilvl="0" w:tplc="EB8CDE4E">
      <w:start w:val="1"/>
      <w:numFmt w:val="decimal"/>
      <w:lvlText w:val="%1."/>
      <w:lvlJc w:val="left"/>
      <w:pPr>
        <w:tabs>
          <w:tab w:val="num" w:pos="915"/>
        </w:tabs>
        <w:ind w:left="915" w:hanging="555"/>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2F50A61"/>
    <w:multiLevelType w:val="singleLevel"/>
    <w:tmpl w:val="9704FF0A"/>
    <w:lvl w:ilvl="0">
      <w:start w:val="1"/>
      <w:numFmt w:val="decimal"/>
      <w:lvlText w:val="%1."/>
      <w:lvlJc w:val="left"/>
      <w:pPr>
        <w:tabs>
          <w:tab w:val="num" w:pos="927"/>
        </w:tabs>
        <w:ind w:left="927" w:hanging="360"/>
      </w:pPr>
      <w:rPr>
        <w:b/>
        <w:color w:val="000000"/>
      </w:rPr>
    </w:lvl>
  </w:abstractNum>
  <w:abstractNum w:abstractNumId="11">
    <w:nsid w:val="66830982"/>
    <w:multiLevelType w:val="hybridMultilevel"/>
    <w:tmpl w:val="7FEC17A4"/>
    <w:lvl w:ilvl="0" w:tplc="8A8698C2">
      <w:start w:val="1"/>
      <w:numFmt w:val="bullet"/>
      <w:lvlText w:val="▪"/>
      <w:lvlJc w:val="left"/>
      <w:pPr>
        <w:tabs>
          <w:tab w:val="num" w:pos="502"/>
        </w:tabs>
        <w:ind w:left="502" w:hanging="360"/>
      </w:pPr>
      <w:rPr>
        <w:rFonts w:ascii="Times New Roman" w:hAnsi="Times New Roman" w:cs="Times New Roman" w:hint="default"/>
      </w:rPr>
    </w:lvl>
    <w:lvl w:ilvl="1" w:tplc="04260003" w:tentative="1">
      <w:start w:val="1"/>
      <w:numFmt w:val="bullet"/>
      <w:lvlText w:val="o"/>
      <w:lvlJc w:val="left"/>
      <w:pPr>
        <w:tabs>
          <w:tab w:val="num" w:pos="1222"/>
        </w:tabs>
        <w:ind w:left="1222" w:hanging="360"/>
      </w:pPr>
      <w:rPr>
        <w:rFonts w:ascii="Courier New" w:hAnsi="Courier New" w:cs="Courier New" w:hint="default"/>
      </w:rPr>
    </w:lvl>
    <w:lvl w:ilvl="2" w:tplc="04260005" w:tentative="1">
      <w:start w:val="1"/>
      <w:numFmt w:val="bullet"/>
      <w:lvlText w:val=""/>
      <w:lvlJc w:val="left"/>
      <w:pPr>
        <w:tabs>
          <w:tab w:val="num" w:pos="1942"/>
        </w:tabs>
        <w:ind w:left="1942" w:hanging="360"/>
      </w:pPr>
      <w:rPr>
        <w:rFonts w:ascii="Wingdings" w:hAnsi="Wingdings" w:hint="default"/>
      </w:rPr>
    </w:lvl>
    <w:lvl w:ilvl="3" w:tplc="04260001" w:tentative="1">
      <w:start w:val="1"/>
      <w:numFmt w:val="bullet"/>
      <w:lvlText w:val=""/>
      <w:lvlJc w:val="left"/>
      <w:pPr>
        <w:tabs>
          <w:tab w:val="num" w:pos="2662"/>
        </w:tabs>
        <w:ind w:left="2662" w:hanging="360"/>
      </w:pPr>
      <w:rPr>
        <w:rFonts w:ascii="Symbol" w:hAnsi="Symbol" w:hint="default"/>
      </w:rPr>
    </w:lvl>
    <w:lvl w:ilvl="4" w:tplc="04260003" w:tentative="1">
      <w:start w:val="1"/>
      <w:numFmt w:val="bullet"/>
      <w:lvlText w:val="o"/>
      <w:lvlJc w:val="left"/>
      <w:pPr>
        <w:tabs>
          <w:tab w:val="num" w:pos="3382"/>
        </w:tabs>
        <w:ind w:left="3382" w:hanging="360"/>
      </w:pPr>
      <w:rPr>
        <w:rFonts w:ascii="Courier New" w:hAnsi="Courier New" w:cs="Courier New" w:hint="default"/>
      </w:rPr>
    </w:lvl>
    <w:lvl w:ilvl="5" w:tplc="04260005" w:tentative="1">
      <w:start w:val="1"/>
      <w:numFmt w:val="bullet"/>
      <w:lvlText w:val=""/>
      <w:lvlJc w:val="left"/>
      <w:pPr>
        <w:tabs>
          <w:tab w:val="num" w:pos="4102"/>
        </w:tabs>
        <w:ind w:left="4102" w:hanging="360"/>
      </w:pPr>
      <w:rPr>
        <w:rFonts w:ascii="Wingdings" w:hAnsi="Wingdings" w:hint="default"/>
      </w:rPr>
    </w:lvl>
    <w:lvl w:ilvl="6" w:tplc="04260001" w:tentative="1">
      <w:start w:val="1"/>
      <w:numFmt w:val="bullet"/>
      <w:lvlText w:val=""/>
      <w:lvlJc w:val="left"/>
      <w:pPr>
        <w:tabs>
          <w:tab w:val="num" w:pos="4822"/>
        </w:tabs>
        <w:ind w:left="4822" w:hanging="360"/>
      </w:pPr>
      <w:rPr>
        <w:rFonts w:ascii="Symbol" w:hAnsi="Symbol" w:hint="default"/>
      </w:rPr>
    </w:lvl>
    <w:lvl w:ilvl="7" w:tplc="04260003" w:tentative="1">
      <w:start w:val="1"/>
      <w:numFmt w:val="bullet"/>
      <w:lvlText w:val="o"/>
      <w:lvlJc w:val="left"/>
      <w:pPr>
        <w:tabs>
          <w:tab w:val="num" w:pos="5542"/>
        </w:tabs>
        <w:ind w:left="5542" w:hanging="360"/>
      </w:pPr>
      <w:rPr>
        <w:rFonts w:ascii="Courier New" w:hAnsi="Courier New" w:cs="Courier New" w:hint="default"/>
      </w:rPr>
    </w:lvl>
    <w:lvl w:ilvl="8" w:tplc="04260005" w:tentative="1">
      <w:start w:val="1"/>
      <w:numFmt w:val="bullet"/>
      <w:lvlText w:val=""/>
      <w:lvlJc w:val="left"/>
      <w:pPr>
        <w:tabs>
          <w:tab w:val="num" w:pos="6262"/>
        </w:tabs>
        <w:ind w:left="6262" w:hanging="360"/>
      </w:pPr>
      <w:rPr>
        <w:rFonts w:ascii="Wingdings" w:hAnsi="Wingdings" w:hint="default"/>
      </w:rPr>
    </w:lvl>
  </w:abstractNum>
  <w:abstractNum w:abstractNumId="12">
    <w:nsid w:val="6DE115B9"/>
    <w:multiLevelType w:val="hybridMultilevel"/>
    <w:tmpl w:val="001EBA2C"/>
    <w:lvl w:ilvl="0" w:tplc="865267C0">
      <w:numFmt w:val="bullet"/>
      <w:lvlText w:val="-"/>
      <w:lvlJc w:val="left"/>
      <w:pPr>
        <w:ind w:left="720" w:hanging="360"/>
      </w:pPr>
      <w:rPr>
        <w:rFonts w:ascii="Dutch TL" w:eastAsia="Times New Roman" w:hAnsi="Dutch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5A4732B"/>
    <w:multiLevelType w:val="hybridMultilevel"/>
    <w:tmpl w:val="8810713A"/>
    <w:lvl w:ilvl="0" w:tplc="865267C0">
      <w:numFmt w:val="bullet"/>
      <w:lvlText w:val="-"/>
      <w:lvlJc w:val="left"/>
      <w:pPr>
        <w:ind w:left="720" w:hanging="360"/>
      </w:pPr>
      <w:rPr>
        <w:rFonts w:ascii="Dutch TL" w:eastAsia="Times New Roman" w:hAnsi="Dutch T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1"/>
  </w:num>
  <w:num w:numId="8">
    <w:abstractNumId w:val="5"/>
  </w:num>
  <w:num w:numId="9">
    <w:abstractNumId w:val="12"/>
  </w:num>
  <w:num w:numId="10">
    <w:abstractNumId w:val="0"/>
  </w:num>
  <w:num w:numId="11">
    <w:abstractNumId w:val="1"/>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64"/>
    <w:rsid w:val="000000DF"/>
    <w:rsid w:val="000032EF"/>
    <w:rsid w:val="00005F88"/>
    <w:rsid w:val="000107E7"/>
    <w:rsid w:val="0001265C"/>
    <w:rsid w:val="0001625A"/>
    <w:rsid w:val="0001719C"/>
    <w:rsid w:val="000200DF"/>
    <w:rsid w:val="00022D48"/>
    <w:rsid w:val="00022E5C"/>
    <w:rsid w:val="0002535F"/>
    <w:rsid w:val="000307DC"/>
    <w:rsid w:val="0003746F"/>
    <w:rsid w:val="00037E97"/>
    <w:rsid w:val="0004138D"/>
    <w:rsid w:val="000519F9"/>
    <w:rsid w:val="00070B4F"/>
    <w:rsid w:val="000724B9"/>
    <w:rsid w:val="000735BE"/>
    <w:rsid w:val="0008585A"/>
    <w:rsid w:val="000903D4"/>
    <w:rsid w:val="00090976"/>
    <w:rsid w:val="00096B5F"/>
    <w:rsid w:val="000A0A6D"/>
    <w:rsid w:val="000C16BA"/>
    <w:rsid w:val="000C1FAF"/>
    <w:rsid w:val="000C2EF9"/>
    <w:rsid w:val="000C5174"/>
    <w:rsid w:val="000D6897"/>
    <w:rsid w:val="000E0BB4"/>
    <w:rsid w:val="000E1BFA"/>
    <w:rsid w:val="000E37E9"/>
    <w:rsid w:val="000E5189"/>
    <w:rsid w:val="00101D03"/>
    <w:rsid w:val="00104B24"/>
    <w:rsid w:val="00105923"/>
    <w:rsid w:val="00105E72"/>
    <w:rsid w:val="00113EA4"/>
    <w:rsid w:val="00114BE3"/>
    <w:rsid w:val="00123003"/>
    <w:rsid w:val="00127A8A"/>
    <w:rsid w:val="00137117"/>
    <w:rsid w:val="001439B7"/>
    <w:rsid w:val="00162532"/>
    <w:rsid w:val="00164A82"/>
    <w:rsid w:val="00165593"/>
    <w:rsid w:val="00166B71"/>
    <w:rsid w:val="00166F92"/>
    <w:rsid w:val="00172DAC"/>
    <w:rsid w:val="00176F89"/>
    <w:rsid w:val="0018553D"/>
    <w:rsid w:val="00186E23"/>
    <w:rsid w:val="00192761"/>
    <w:rsid w:val="001939C4"/>
    <w:rsid w:val="001A04E0"/>
    <w:rsid w:val="001A087C"/>
    <w:rsid w:val="001A463B"/>
    <w:rsid w:val="001C06D4"/>
    <w:rsid w:val="001C10B3"/>
    <w:rsid w:val="001D0839"/>
    <w:rsid w:val="001D0B92"/>
    <w:rsid w:val="001D38A2"/>
    <w:rsid w:val="001D6419"/>
    <w:rsid w:val="001D6727"/>
    <w:rsid w:val="001D74ED"/>
    <w:rsid w:val="001D78E5"/>
    <w:rsid w:val="001E0639"/>
    <w:rsid w:val="001E1A02"/>
    <w:rsid w:val="001E2654"/>
    <w:rsid w:val="001E2EF5"/>
    <w:rsid w:val="001F2486"/>
    <w:rsid w:val="00202F0E"/>
    <w:rsid w:val="00204A2C"/>
    <w:rsid w:val="00213B64"/>
    <w:rsid w:val="00221F2C"/>
    <w:rsid w:val="002247FB"/>
    <w:rsid w:val="0022696E"/>
    <w:rsid w:val="00234556"/>
    <w:rsid w:val="0023534A"/>
    <w:rsid w:val="00237165"/>
    <w:rsid w:val="00237CDA"/>
    <w:rsid w:val="00247429"/>
    <w:rsid w:val="0025473E"/>
    <w:rsid w:val="0028365B"/>
    <w:rsid w:val="00284D0F"/>
    <w:rsid w:val="0029303C"/>
    <w:rsid w:val="002A576B"/>
    <w:rsid w:val="002A5F12"/>
    <w:rsid w:val="002B1203"/>
    <w:rsid w:val="002B237F"/>
    <w:rsid w:val="002C7DFD"/>
    <w:rsid w:val="002D0409"/>
    <w:rsid w:val="002F1674"/>
    <w:rsid w:val="002F254A"/>
    <w:rsid w:val="002F29DB"/>
    <w:rsid w:val="002F2C4C"/>
    <w:rsid w:val="00305572"/>
    <w:rsid w:val="003149C2"/>
    <w:rsid w:val="00315571"/>
    <w:rsid w:val="00325C66"/>
    <w:rsid w:val="003341C0"/>
    <w:rsid w:val="00334FE0"/>
    <w:rsid w:val="00343711"/>
    <w:rsid w:val="00343F22"/>
    <w:rsid w:val="003526A3"/>
    <w:rsid w:val="00372519"/>
    <w:rsid w:val="00393850"/>
    <w:rsid w:val="00397870"/>
    <w:rsid w:val="003A5926"/>
    <w:rsid w:val="003B2FE1"/>
    <w:rsid w:val="003B501B"/>
    <w:rsid w:val="003B6655"/>
    <w:rsid w:val="003B7687"/>
    <w:rsid w:val="003C12D8"/>
    <w:rsid w:val="003D6635"/>
    <w:rsid w:val="003E1261"/>
    <w:rsid w:val="003E2650"/>
    <w:rsid w:val="003E26AE"/>
    <w:rsid w:val="003F0562"/>
    <w:rsid w:val="003F138A"/>
    <w:rsid w:val="003F3E95"/>
    <w:rsid w:val="003F4B2D"/>
    <w:rsid w:val="0040466B"/>
    <w:rsid w:val="00422F9D"/>
    <w:rsid w:val="004231CB"/>
    <w:rsid w:val="004278D7"/>
    <w:rsid w:val="0043161F"/>
    <w:rsid w:val="004359C8"/>
    <w:rsid w:val="0044382F"/>
    <w:rsid w:val="00445471"/>
    <w:rsid w:val="00457679"/>
    <w:rsid w:val="00464BB3"/>
    <w:rsid w:val="004672B0"/>
    <w:rsid w:val="004703A3"/>
    <w:rsid w:val="00471ABF"/>
    <w:rsid w:val="00472964"/>
    <w:rsid w:val="00476520"/>
    <w:rsid w:val="0047676D"/>
    <w:rsid w:val="004838A5"/>
    <w:rsid w:val="00490B3F"/>
    <w:rsid w:val="00493CB2"/>
    <w:rsid w:val="004B7E24"/>
    <w:rsid w:val="004C5024"/>
    <w:rsid w:val="004C6D6C"/>
    <w:rsid w:val="004D310F"/>
    <w:rsid w:val="004D502E"/>
    <w:rsid w:val="004D6613"/>
    <w:rsid w:val="004E02EF"/>
    <w:rsid w:val="004F2588"/>
    <w:rsid w:val="004F5D13"/>
    <w:rsid w:val="005106B6"/>
    <w:rsid w:val="005214A2"/>
    <w:rsid w:val="00524176"/>
    <w:rsid w:val="00536CCF"/>
    <w:rsid w:val="0053764D"/>
    <w:rsid w:val="005642F1"/>
    <w:rsid w:val="00580537"/>
    <w:rsid w:val="00583624"/>
    <w:rsid w:val="00593AA8"/>
    <w:rsid w:val="00595FB5"/>
    <w:rsid w:val="005A096C"/>
    <w:rsid w:val="005A31DC"/>
    <w:rsid w:val="005A5764"/>
    <w:rsid w:val="005A770C"/>
    <w:rsid w:val="005C5240"/>
    <w:rsid w:val="005C6F5F"/>
    <w:rsid w:val="005E2B4D"/>
    <w:rsid w:val="005E62C7"/>
    <w:rsid w:val="005F166C"/>
    <w:rsid w:val="00602CE5"/>
    <w:rsid w:val="00606695"/>
    <w:rsid w:val="00607764"/>
    <w:rsid w:val="0061267F"/>
    <w:rsid w:val="006160C0"/>
    <w:rsid w:val="006232C9"/>
    <w:rsid w:val="006241F8"/>
    <w:rsid w:val="00625818"/>
    <w:rsid w:val="0063187B"/>
    <w:rsid w:val="006328BB"/>
    <w:rsid w:val="006350C6"/>
    <w:rsid w:val="00637A7C"/>
    <w:rsid w:val="006468BD"/>
    <w:rsid w:val="006545D6"/>
    <w:rsid w:val="00656525"/>
    <w:rsid w:val="00657C7E"/>
    <w:rsid w:val="006647A5"/>
    <w:rsid w:val="00673C04"/>
    <w:rsid w:val="00676059"/>
    <w:rsid w:val="00681350"/>
    <w:rsid w:val="00694938"/>
    <w:rsid w:val="006B14ED"/>
    <w:rsid w:val="006B5A5E"/>
    <w:rsid w:val="006C1C1C"/>
    <w:rsid w:val="006C1C26"/>
    <w:rsid w:val="006C7616"/>
    <w:rsid w:val="006D4306"/>
    <w:rsid w:val="006D5230"/>
    <w:rsid w:val="006E42A3"/>
    <w:rsid w:val="006E44E5"/>
    <w:rsid w:val="006E7A32"/>
    <w:rsid w:val="006F68C3"/>
    <w:rsid w:val="00701D62"/>
    <w:rsid w:val="00711876"/>
    <w:rsid w:val="00720915"/>
    <w:rsid w:val="0072274B"/>
    <w:rsid w:val="0073565A"/>
    <w:rsid w:val="00735CE2"/>
    <w:rsid w:val="00743868"/>
    <w:rsid w:val="00752FDA"/>
    <w:rsid w:val="00754FB3"/>
    <w:rsid w:val="00760935"/>
    <w:rsid w:val="00764E15"/>
    <w:rsid w:val="00777B6C"/>
    <w:rsid w:val="007A15D1"/>
    <w:rsid w:val="007A2F06"/>
    <w:rsid w:val="007A35AB"/>
    <w:rsid w:val="007A60D6"/>
    <w:rsid w:val="007B5F25"/>
    <w:rsid w:val="007C4DE0"/>
    <w:rsid w:val="007D1765"/>
    <w:rsid w:val="007D3743"/>
    <w:rsid w:val="007D7014"/>
    <w:rsid w:val="007E10CF"/>
    <w:rsid w:val="007F0BEF"/>
    <w:rsid w:val="007F2AB4"/>
    <w:rsid w:val="007F5D08"/>
    <w:rsid w:val="007F6C6F"/>
    <w:rsid w:val="007F6F10"/>
    <w:rsid w:val="00804266"/>
    <w:rsid w:val="0081230C"/>
    <w:rsid w:val="008166B1"/>
    <w:rsid w:val="00816CB0"/>
    <w:rsid w:val="00820391"/>
    <w:rsid w:val="00821321"/>
    <w:rsid w:val="0083103D"/>
    <w:rsid w:val="0083215E"/>
    <w:rsid w:val="008428C2"/>
    <w:rsid w:val="00843F46"/>
    <w:rsid w:val="00845D79"/>
    <w:rsid w:val="008513DF"/>
    <w:rsid w:val="00871000"/>
    <w:rsid w:val="00873DA4"/>
    <w:rsid w:val="0087419D"/>
    <w:rsid w:val="00880868"/>
    <w:rsid w:val="0089362D"/>
    <w:rsid w:val="008968F2"/>
    <w:rsid w:val="008B16A2"/>
    <w:rsid w:val="008C3891"/>
    <w:rsid w:val="008C4048"/>
    <w:rsid w:val="008E1306"/>
    <w:rsid w:val="008E4E68"/>
    <w:rsid w:val="008E7D1A"/>
    <w:rsid w:val="008F4050"/>
    <w:rsid w:val="00901132"/>
    <w:rsid w:val="009150BB"/>
    <w:rsid w:val="0092436E"/>
    <w:rsid w:val="0092527D"/>
    <w:rsid w:val="0092640D"/>
    <w:rsid w:val="00931F5A"/>
    <w:rsid w:val="009639F4"/>
    <w:rsid w:val="00964B4A"/>
    <w:rsid w:val="00980FA2"/>
    <w:rsid w:val="00984C59"/>
    <w:rsid w:val="009915C9"/>
    <w:rsid w:val="00992CA3"/>
    <w:rsid w:val="00994272"/>
    <w:rsid w:val="009A4531"/>
    <w:rsid w:val="009C239A"/>
    <w:rsid w:val="009D3A8F"/>
    <w:rsid w:val="009D5E32"/>
    <w:rsid w:val="009E641B"/>
    <w:rsid w:val="009F3311"/>
    <w:rsid w:val="00A02911"/>
    <w:rsid w:val="00A04DD3"/>
    <w:rsid w:val="00A16CDD"/>
    <w:rsid w:val="00A20A2D"/>
    <w:rsid w:val="00A24ED1"/>
    <w:rsid w:val="00A4009A"/>
    <w:rsid w:val="00A45430"/>
    <w:rsid w:val="00A457DF"/>
    <w:rsid w:val="00A46DC0"/>
    <w:rsid w:val="00A46E3B"/>
    <w:rsid w:val="00A54334"/>
    <w:rsid w:val="00A71880"/>
    <w:rsid w:val="00A94B8C"/>
    <w:rsid w:val="00A954B9"/>
    <w:rsid w:val="00A957E4"/>
    <w:rsid w:val="00AA25C3"/>
    <w:rsid w:val="00AB1547"/>
    <w:rsid w:val="00AB4B0B"/>
    <w:rsid w:val="00AB563F"/>
    <w:rsid w:val="00AC019E"/>
    <w:rsid w:val="00AC029A"/>
    <w:rsid w:val="00AC6249"/>
    <w:rsid w:val="00AD281F"/>
    <w:rsid w:val="00AD31A7"/>
    <w:rsid w:val="00AD4009"/>
    <w:rsid w:val="00AD4FD0"/>
    <w:rsid w:val="00AD6EED"/>
    <w:rsid w:val="00AD77EF"/>
    <w:rsid w:val="00AE2FCA"/>
    <w:rsid w:val="00AE6AA9"/>
    <w:rsid w:val="00AE7847"/>
    <w:rsid w:val="00AF5F70"/>
    <w:rsid w:val="00B02C0E"/>
    <w:rsid w:val="00B03603"/>
    <w:rsid w:val="00B075A4"/>
    <w:rsid w:val="00B113E7"/>
    <w:rsid w:val="00B1315D"/>
    <w:rsid w:val="00B2266B"/>
    <w:rsid w:val="00B2646F"/>
    <w:rsid w:val="00B30E05"/>
    <w:rsid w:val="00B32973"/>
    <w:rsid w:val="00B33167"/>
    <w:rsid w:val="00B66B0F"/>
    <w:rsid w:val="00B728BE"/>
    <w:rsid w:val="00B73F1D"/>
    <w:rsid w:val="00B853E3"/>
    <w:rsid w:val="00B854ED"/>
    <w:rsid w:val="00B869CF"/>
    <w:rsid w:val="00BA6D8B"/>
    <w:rsid w:val="00BA6E6C"/>
    <w:rsid w:val="00BB3EE6"/>
    <w:rsid w:val="00BC403E"/>
    <w:rsid w:val="00BC72C1"/>
    <w:rsid w:val="00BD53AE"/>
    <w:rsid w:val="00BD6585"/>
    <w:rsid w:val="00BD6FA5"/>
    <w:rsid w:val="00BE0964"/>
    <w:rsid w:val="00C00D37"/>
    <w:rsid w:val="00C06E41"/>
    <w:rsid w:val="00C230D1"/>
    <w:rsid w:val="00C4013E"/>
    <w:rsid w:val="00C42A55"/>
    <w:rsid w:val="00C507AE"/>
    <w:rsid w:val="00C622BB"/>
    <w:rsid w:val="00C76BF8"/>
    <w:rsid w:val="00C807D8"/>
    <w:rsid w:val="00C81FD3"/>
    <w:rsid w:val="00C82301"/>
    <w:rsid w:val="00C83D2D"/>
    <w:rsid w:val="00C87AEB"/>
    <w:rsid w:val="00C87D6D"/>
    <w:rsid w:val="00CA356A"/>
    <w:rsid w:val="00CB379D"/>
    <w:rsid w:val="00CC2A92"/>
    <w:rsid w:val="00CC4B33"/>
    <w:rsid w:val="00CC55F2"/>
    <w:rsid w:val="00CC6CEF"/>
    <w:rsid w:val="00CD1CEC"/>
    <w:rsid w:val="00CD24E1"/>
    <w:rsid w:val="00CD60C0"/>
    <w:rsid w:val="00CD72AA"/>
    <w:rsid w:val="00CE2735"/>
    <w:rsid w:val="00CF14C7"/>
    <w:rsid w:val="00CF30A1"/>
    <w:rsid w:val="00CF57F0"/>
    <w:rsid w:val="00CF6611"/>
    <w:rsid w:val="00D021AD"/>
    <w:rsid w:val="00D027A6"/>
    <w:rsid w:val="00D02C91"/>
    <w:rsid w:val="00D04089"/>
    <w:rsid w:val="00D04577"/>
    <w:rsid w:val="00D067E1"/>
    <w:rsid w:val="00D067FC"/>
    <w:rsid w:val="00D107F6"/>
    <w:rsid w:val="00D12F88"/>
    <w:rsid w:val="00D133F1"/>
    <w:rsid w:val="00D16397"/>
    <w:rsid w:val="00D2134D"/>
    <w:rsid w:val="00D277A6"/>
    <w:rsid w:val="00D345B9"/>
    <w:rsid w:val="00D41E8C"/>
    <w:rsid w:val="00D54D73"/>
    <w:rsid w:val="00D67261"/>
    <w:rsid w:val="00D7288C"/>
    <w:rsid w:val="00D7352E"/>
    <w:rsid w:val="00D82A53"/>
    <w:rsid w:val="00D84B3F"/>
    <w:rsid w:val="00D92B7D"/>
    <w:rsid w:val="00D92F80"/>
    <w:rsid w:val="00DA2B2A"/>
    <w:rsid w:val="00DA3D7B"/>
    <w:rsid w:val="00DA7671"/>
    <w:rsid w:val="00DB3E37"/>
    <w:rsid w:val="00DD13C8"/>
    <w:rsid w:val="00DD3C99"/>
    <w:rsid w:val="00DD4A13"/>
    <w:rsid w:val="00DE0617"/>
    <w:rsid w:val="00DE4F0E"/>
    <w:rsid w:val="00DE6181"/>
    <w:rsid w:val="00DF4F53"/>
    <w:rsid w:val="00E00BEB"/>
    <w:rsid w:val="00E01630"/>
    <w:rsid w:val="00E072E7"/>
    <w:rsid w:val="00E11F53"/>
    <w:rsid w:val="00E12147"/>
    <w:rsid w:val="00E14B78"/>
    <w:rsid w:val="00E16FAA"/>
    <w:rsid w:val="00E2680A"/>
    <w:rsid w:val="00E33120"/>
    <w:rsid w:val="00E35984"/>
    <w:rsid w:val="00E3767C"/>
    <w:rsid w:val="00E43462"/>
    <w:rsid w:val="00E54B02"/>
    <w:rsid w:val="00E65F8A"/>
    <w:rsid w:val="00E7062E"/>
    <w:rsid w:val="00E718A4"/>
    <w:rsid w:val="00E73DC9"/>
    <w:rsid w:val="00E752E5"/>
    <w:rsid w:val="00E82275"/>
    <w:rsid w:val="00E873BC"/>
    <w:rsid w:val="00E93DAD"/>
    <w:rsid w:val="00E965CD"/>
    <w:rsid w:val="00E977C8"/>
    <w:rsid w:val="00EA38CE"/>
    <w:rsid w:val="00EA5CE5"/>
    <w:rsid w:val="00EC0AC4"/>
    <w:rsid w:val="00ED4BCA"/>
    <w:rsid w:val="00EF01F6"/>
    <w:rsid w:val="00EF2FDB"/>
    <w:rsid w:val="00EF3776"/>
    <w:rsid w:val="00EF5B1C"/>
    <w:rsid w:val="00EF6701"/>
    <w:rsid w:val="00F01D14"/>
    <w:rsid w:val="00F02BAA"/>
    <w:rsid w:val="00F03538"/>
    <w:rsid w:val="00F04F51"/>
    <w:rsid w:val="00F0722C"/>
    <w:rsid w:val="00F15FD4"/>
    <w:rsid w:val="00F21087"/>
    <w:rsid w:val="00F24895"/>
    <w:rsid w:val="00F27809"/>
    <w:rsid w:val="00F30DEB"/>
    <w:rsid w:val="00F30EB6"/>
    <w:rsid w:val="00F32C5D"/>
    <w:rsid w:val="00F34CD7"/>
    <w:rsid w:val="00F503F6"/>
    <w:rsid w:val="00F571F3"/>
    <w:rsid w:val="00F65BD6"/>
    <w:rsid w:val="00F65D89"/>
    <w:rsid w:val="00F66F78"/>
    <w:rsid w:val="00F73BBB"/>
    <w:rsid w:val="00F831EB"/>
    <w:rsid w:val="00F8361E"/>
    <w:rsid w:val="00F840AE"/>
    <w:rsid w:val="00F87350"/>
    <w:rsid w:val="00F91940"/>
    <w:rsid w:val="00FB6516"/>
    <w:rsid w:val="00FC4E9D"/>
    <w:rsid w:val="00FC7915"/>
    <w:rsid w:val="00FD4D47"/>
    <w:rsid w:val="00FE3693"/>
    <w:rsid w:val="00FE39C8"/>
    <w:rsid w:val="00FF6B4D"/>
    <w:rsid w:val="00FF7D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Dutch TL" w:hAnsi="Dutch TL"/>
      <w:sz w:val="24"/>
      <w:szCs w:val="24"/>
      <w:lang w:val="en-GB" w:eastAsia="en-US"/>
    </w:rPr>
  </w:style>
  <w:style w:type="paragraph" w:styleId="3">
    <w:name w:val="heading 3"/>
    <w:basedOn w:val="a"/>
    <w:next w:val="a"/>
    <w:qFormat/>
    <w:pPr>
      <w:keepNext/>
      <w:outlineLvl w:val="2"/>
    </w:pPr>
    <w:rPr>
      <w:rFonts w:ascii="RimTimes" w:eastAsia="(normal text)" w:hAnsi="RimTimes"/>
      <w:b/>
      <w:szCs w:val="20"/>
      <w:lang w:val="ru-RU" w:eastAsia="lv-LV"/>
    </w:rPr>
  </w:style>
  <w:style w:type="paragraph" w:styleId="4">
    <w:name w:val="heading 4"/>
    <w:basedOn w:val="a"/>
    <w:next w:val="a"/>
    <w:qFormat/>
    <w:pPr>
      <w:keepNext/>
      <w:spacing w:before="240" w:after="60"/>
      <w:outlineLvl w:val="3"/>
    </w:pPr>
    <w:rPr>
      <w:rFonts w:ascii="Times New Roman" w:hAnsi="Times New Roman"/>
      <w:b/>
      <w:bCs/>
      <w:sz w:val="28"/>
      <w:szCs w:val="28"/>
    </w:rPr>
  </w:style>
  <w:style w:type="paragraph" w:styleId="5">
    <w:name w:val="heading 5"/>
    <w:basedOn w:val="a"/>
    <w:next w:val="a"/>
    <w:qFormat/>
    <w:pPr>
      <w:keepNext/>
      <w:jc w:val="both"/>
      <w:outlineLvl w:val="4"/>
    </w:pPr>
    <w:rPr>
      <w:rFonts w:ascii="(normal text)" w:eastAsia="(normal text)" w:hAnsi="(normal text)"/>
      <w:b/>
      <w:szCs w:val="20"/>
      <w:lang w:val="ru-RU" w:eastAsia="lv-LV"/>
    </w:rPr>
  </w:style>
  <w:style w:type="paragraph" w:styleId="7">
    <w:name w:val="heading 7"/>
    <w:basedOn w:val="a"/>
    <w:next w:val="a"/>
    <w:qFormat/>
    <w:pPr>
      <w:spacing w:before="240" w:after="60"/>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rFonts w:ascii="Arial" w:hAnsi="Arial"/>
      <w:b/>
      <w:szCs w:val="20"/>
      <w:lang w:val="ru-RU" w:eastAsia="ru-RU"/>
    </w:rPr>
  </w:style>
  <w:style w:type="paragraph" w:customStyle="1" w:styleId="bokr">
    <w:name w:val="bokr"/>
    <w:basedOn w:val="a"/>
    <w:pPr>
      <w:snapToGrid w:val="0"/>
      <w:ind w:firstLine="198"/>
      <w:jc w:val="both"/>
    </w:pPr>
    <w:rPr>
      <w:rFonts w:ascii="(normal text)" w:eastAsia="(normal text)" w:hAnsi="(normal text)"/>
      <w:sz w:val="19"/>
      <w:szCs w:val="20"/>
    </w:rPr>
  </w:style>
  <w:style w:type="paragraph" w:customStyle="1" w:styleId="nosauk">
    <w:name w:val="nosauk"/>
    <w:basedOn w:val="a"/>
    <w:next w:val="a"/>
    <w:pPr>
      <w:snapToGrid w:val="0"/>
      <w:spacing w:after="57"/>
    </w:pPr>
    <w:rPr>
      <w:rFonts w:ascii="RimTimes" w:hAnsi="RimTimes"/>
      <w:b/>
      <w:sz w:val="19"/>
      <w:szCs w:val="20"/>
    </w:rPr>
  </w:style>
  <w:style w:type="paragraph" w:styleId="a5">
    <w:name w:val="Body Text"/>
    <w:basedOn w:val="a"/>
    <w:rPr>
      <w:rFonts w:ascii="RimTimes" w:eastAsia="(normal text)" w:hAnsi="RimTimes"/>
      <w:szCs w:val="20"/>
      <w:lang w:eastAsia="lv-LV"/>
    </w:rPr>
  </w:style>
  <w:style w:type="paragraph" w:styleId="a6">
    <w:name w:val="Body Text Indent"/>
    <w:basedOn w:val="a"/>
    <w:pPr>
      <w:ind w:firstLine="567"/>
      <w:jc w:val="both"/>
    </w:pPr>
    <w:rPr>
      <w:lang w:val="ru-RU"/>
    </w:rPr>
  </w:style>
  <w:style w:type="paragraph" w:styleId="30">
    <w:name w:val="Body Text Indent 3"/>
    <w:basedOn w:val="a"/>
    <w:pPr>
      <w:spacing w:after="120"/>
      <w:ind w:left="283"/>
    </w:pPr>
    <w:rPr>
      <w:sz w:val="16"/>
      <w:szCs w:val="16"/>
    </w:rPr>
  </w:style>
  <w:style w:type="paragraph" w:customStyle="1" w:styleId="a7">
    <w:name w:val="Îñíîâíîé òåêñò"/>
    <w:basedOn w:val="a"/>
    <w:rPr>
      <w:rFonts w:ascii="(normal text)" w:eastAsia="(normal text)" w:hAnsi="(normal text)"/>
      <w:sz w:val="28"/>
      <w:szCs w:val="20"/>
      <w:lang w:val="ru-RU" w:eastAsia="lv-LV"/>
    </w:rPr>
  </w:style>
  <w:style w:type="paragraph" w:styleId="a8">
    <w:name w:val="header"/>
    <w:basedOn w:val="a"/>
    <w:pPr>
      <w:tabs>
        <w:tab w:val="center" w:pos="4153"/>
        <w:tab w:val="right" w:pos="8306"/>
      </w:tabs>
    </w:pPr>
  </w:style>
  <w:style w:type="character" w:styleId="a9">
    <w:name w:val="page number"/>
    <w:basedOn w:val="a0"/>
  </w:style>
  <w:style w:type="paragraph" w:customStyle="1" w:styleId="virsr">
    <w:name w:val="virsr"/>
    <w:basedOn w:val="a"/>
    <w:pPr>
      <w:spacing w:before="227" w:after="113"/>
      <w:jc w:val="center"/>
    </w:pPr>
    <w:rPr>
      <w:rFonts w:ascii="Times New Roman" w:hAnsi="Times New Roman"/>
      <w:b/>
      <w:snapToGrid w:val="0"/>
      <w:szCs w:val="20"/>
    </w:rPr>
  </w:style>
  <w:style w:type="paragraph" w:customStyle="1" w:styleId="6">
    <w:name w:val="çàãîëîâîê 6"/>
    <w:basedOn w:val="a"/>
    <w:next w:val="a"/>
    <w:pPr>
      <w:keepNext/>
    </w:pPr>
    <w:rPr>
      <w:rFonts w:ascii="MS Sans Serif" w:hAnsi="MS Sans Serif"/>
      <w:b/>
      <w:sz w:val="28"/>
      <w:szCs w:val="20"/>
      <w:lang w:val="ru-RU" w:eastAsia="lv-LV"/>
    </w:rPr>
  </w:style>
  <w:style w:type="paragraph" w:customStyle="1" w:styleId="Normal1">
    <w:name w:val="Normal1"/>
    <w:pPr>
      <w:widowControl w:val="0"/>
    </w:pPr>
    <w:rPr>
      <w:lang w:val="ru-RU" w:eastAsia="ru-RU"/>
    </w:rPr>
  </w:style>
  <w:style w:type="paragraph" w:styleId="aa">
    <w:name w:val="Balloon Text"/>
    <w:basedOn w:val="a"/>
    <w:semiHidden/>
    <w:rsid w:val="00D92B7D"/>
    <w:rPr>
      <w:rFonts w:ascii="Tahoma" w:hAnsi="Tahoma" w:cs="Tahoma"/>
      <w:sz w:val="16"/>
      <w:szCs w:val="16"/>
    </w:rPr>
  </w:style>
  <w:style w:type="paragraph" w:styleId="ab">
    <w:name w:val="footer"/>
    <w:basedOn w:val="a"/>
    <w:rsid w:val="00694938"/>
    <w:pPr>
      <w:tabs>
        <w:tab w:val="center" w:pos="4153"/>
        <w:tab w:val="right" w:pos="8306"/>
      </w:tabs>
    </w:pPr>
  </w:style>
  <w:style w:type="paragraph" w:customStyle="1" w:styleId="Normal2">
    <w:name w:val="Normal2"/>
    <w:rsid w:val="00964B4A"/>
    <w:pPr>
      <w:widowControl w:val="0"/>
    </w:pPr>
    <w:rPr>
      <w:lang w:val="ru-RU" w:eastAsia="ru-RU"/>
    </w:rPr>
  </w:style>
  <w:style w:type="table" w:styleId="ac">
    <w:name w:val="Table Grid"/>
    <w:basedOn w:val="a1"/>
    <w:rsid w:val="007A1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01719C"/>
    <w:rPr>
      <w:sz w:val="16"/>
      <w:szCs w:val="16"/>
    </w:rPr>
  </w:style>
  <w:style w:type="paragraph" w:styleId="ae">
    <w:name w:val="annotation text"/>
    <w:basedOn w:val="a"/>
    <w:semiHidden/>
    <w:rsid w:val="0001719C"/>
    <w:rPr>
      <w:sz w:val="20"/>
      <w:szCs w:val="20"/>
    </w:rPr>
  </w:style>
  <w:style w:type="paragraph" w:styleId="af">
    <w:name w:val="annotation subject"/>
    <w:basedOn w:val="ae"/>
    <w:next w:val="ae"/>
    <w:semiHidden/>
    <w:rsid w:val="0001719C"/>
    <w:rPr>
      <w:b/>
      <w:bCs/>
    </w:rPr>
  </w:style>
  <w:style w:type="character" w:styleId="af0">
    <w:name w:val="Hyperlink"/>
    <w:rsid w:val="006647A5"/>
    <w:rPr>
      <w:color w:val="0000FF"/>
      <w:u w:val="single"/>
    </w:rPr>
  </w:style>
  <w:style w:type="character" w:customStyle="1" w:styleId="a4">
    <w:name w:val="Название Знак"/>
    <w:link w:val="a3"/>
    <w:rsid w:val="00901132"/>
    <w:rPr>
      <w:rFonts w:ascii="Arial" w:hAnsi="Arial"/>
      <w:b/>
      <w:sz w:val="24"/>
      <w:lang w:val="ru-RU" w:eastAsia="ru-RU"/>
    </w:rPr>
  </w:style>
  <w:style w:type="character" w:customStyle="1" w:styleId="hps">
    <w:name w:val="hps"/>
    <w:basedOn w:val="a0"/>
    <w:rsid w:val="00901132"/>
  </w:style>
  <w:style w:type="paragraph" w:customStyle="1" w:styleId="BodyText1">
    <w:name w:val="Body Text1"/>
    <w:rsid w:val="006241F8"/>
    <w:pPr>
      <w:ind w:firstLine="567"/>
      <w:jc w:val="both"/>
    </w:pPr>
    <w:rPr>
      <w:rFonts w:ascii="Dutch TL" w:hAnsi="Dutch TL"/>
      <w:color w:val="000000"/>
      <w:lang w:eastAsia="en-US"/>
    </w:rPr>
  </w:style>
  <w:style w:type="paragraph" w:styleId="2">
    <w:name w:val="Body Text 2"/>
    <w:basedOn w:val="a"/>
    <w:link w:val="20"/>
    <w:rsid w:val="001E1A02"/>
    <w:pPr>
      <w:spacing w:after="120" w:line="480" w:lineRule="auto"/>
    </w:pPr>
  </w:style>
  <w:style w:type="character" w:customStyle="1" w:styleId="20">
    <w:name w:val="Основной текст 2 Знак"/>
    <w:link w:val="2"/>
    <w:rsid w:val="001E1A02"/>
    <w:rPr>
      <w:rFonts w:ascii="Dutch TL" w:hAnsi="Dutch TL"/>
      <w:sz w:val="24"/>
      <w:szCs w:val="24"/>
      <w:lang w:val="en-GB" w:eastAsia="en-US"/>
    </w:rPr>
  </w:style>
  <w:style w:type="character" w:customStyle="1" w:styleId="longtext">
    <w:name w:val="long_text"/>
    <w:rsid w:val="00E14B78"/>
  </w:style>
  <w:style w:type="paragraph" w:styleId="af1">
    <w:name w:val="No Spacing"/>
    <w:uiPriority w:val="1"/>
    <w:qFormat/>
    <w:rsid w:val="00CF30A1"/>
    <w:pPr>
      <w:jc w:val="both"/>
    </w:pPr>
    <w:rPr>
      <w:rFonts w:eastAsia="Calibri"/>
      <w:sz w:val="28"/>
      <w:szCs w:val="22"/>
      <w:lang w:val="ru-RU" w:eastAsia="en-US"/>
    </w:rPr>
  </w:style>
  <w:style w:type="paragraph" w:customStyle="1" w:styleId="knZulassung03">
    <w:name w:val="knZulassung03"/>
    <w:basedOn w:val="a"/>
    <w:uiPriority w:val="99"/>
    <w:rsid w:val="00AC029A"/>
    <w:pPr>
      <w:spacing w:before="120" w:after="120"/>
      <w:ind w:left="2269" w:right="284" w:hanging="426"/>
    </w:pPr>
    <w:rPr>
      <w:rFonts w:ascii="Arial" w:hAnsi="Arial" w:cs="Arial"/>
      <w:snapToGrid w:val="0"/>
      <w:sz w:val="22"/>
      <w:szCs w:val="22"/>
      <w:lang w:val="de-DE" w:eastAsia="de-DE"/>
    </w:rPr>
  </w:style>
  <w:style w:type="character" w:customStyle="1" w:styleId="21">
    <w:name w:val="Основной текст (2)_"/>
    <w:link w:val="210"/>
    <w:uiPriority w:val="99"/>
    <w:rsid w:val="00AC029A"/>
    <w:rPr>
      <w:shd w:val="clear" w:color="auto" w:fill="FFFFFF"/>
    </w:rPr>
  </w:style>
  <w:style w:type="paragraph" w:customStyle="1" w:styleId="210">
    <w:name w:val="Основной текст (2)1"/>
    <w:basedOn w:val="a"/>
    <w:link w:val="21"/>
    <w:uiPriority w:val="99"/>
    <w:rsid w:val="00AC029A"/>
    <w:pPr>
      <w:widowControl w:val="0"/>
      <w:shd w:val="clear" w:color="auto" w:fill="FFFFFF"/>
      <w:spacing w:after="300" w:line="240" w:lineRule="atLeast"/>
      <w:ind w:hanging="620"/>
      <w:jc w:val="center"/>
    </w:pPr>
    <w:rPr>
      <w:rFonts w:ascii="Times New Roman" w:hAnsi="Times New Roman"/>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Dutch TL" w:hAnsi="Dutch TL"/>
      <w:sz w:val="24"/>
      <w:szCs w:val="24"/>
      <w:lang w:val="en-GB" w:eastAsia="en-US"/>
    </w:rPr>
  </w:style>
  <w:style w:type="paragraph" w:styleId="3">
    <w:name w:val="heading 3"/>
    <w:basedOn w:val="a"/>
    <w:next w:val="a"/>
    <w:qFormat/>
    <w:pPr>
      <w:keepNext/>
      <w:outlineLvl w:val="2"/>
    </w:pPr>
    <w:rPr>
      <w:rFonts w:ascii="RimTimes" w:eastAsia="(normal text)" w:hAnsi="RimTimes"/>
      <w:b/>
      <w:szCs w:val="20"/>
      <w:lang w:val="ru-RU" w:eastAsia="lv-LV"/>
    </w:rPr>
  </w:style>
  <w:style w:type="paragraph" w:styleId="4">
    <w:name w:val="heading 4"/>
    <w:basedOn w:val="a"/>
    <w:next w:val="a"/>
    <w:qFormat/>
    <w:pPr>
      <w:keepNext/>
      <w:spacing w:before="240" w:after="60"/>
      <w:outlineLvl w:val="3"/>
    </w:pPr>
    <w:rPr>
      <w:rFonts w:ascii="Times New Roman" w:hAnsi="Times New Roman"/>
      <w:b/>
      <w:bCs/>
      <w:sz w:val="28"/>
      <w:szCs w:val="28"/>
    </w:rPr>
  </w:style>
  <w:style w:type="paragraph" w:styleId="5">
    <w:name w:val="heading 5"/>
    <w:basedOn w:val="a"/>
    <w:next w:val="a"/>
    <w:qFormat/>
    <w:pPr>
      <w:keepNext/>
      <w:jc w:val="both"/>
      <w:outlineLvl w:val="4"/>
    </w:pPr>
    <w:rPr>
      <w:rFonts w:ascii="(normal text)" w:eastAsia="(normal text)" w:hAnsi="(normal text)"/>
      <w:b/>
      <w:szCs w:val="20"/>
      <w:lang w:val="ru-RU" w:eastAsia="lv-LV"/>
    </w:rPr>
  </w:style>
  <w:style w:type="paragraph" w:styleId="7">
    <w:name w:val="heading 7"/>
    <w:basedOn w:val="a"/>
    <w:next w:val="a"/>
    <w:qFormat/>
    <w:pPr>
      <w:spacing w:before="240" w:after="60"/>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rFonts w:ascii="Arial" w:hAnsi="Arial"/>
      <w:b/>
      <w:szCs w:val="20"/>
      <w:lang w:val="ru-RU" w:eastAsia="ru-RU"/>
    </w:rPr>
  </w:style>
  <w:style w:type="paragraph" w:customStyle="1" w:styleId="bokr">
    <w:name w:val="bokr"/>
    <w:basedOn w:val="a"/>
    <w:pPr>
      <w:snapToGrid w:val="0"/>
      <w:ind w:firstLine="198"/>
      <w:jc w:val="both"/>
    </w:pPr>
    <w:rPr>
      <w:rFonts w:ascii="(normal text)" w:eastAsia="(normal text)" w:hAnsi="(normal text)"/>
      <w:sz w:val="19"/>
      <w:szCs w:val="20"/>
    </w:rPr>
  </w:style>
  <w:style w:type="paragraph" w:customStyle="1" w:styleId="nosauk">
    <w:name w:val="nosauk"/>
    <w:basedOn w:val="a"/>
    <w:next w:val="a"/>
    <w:pPr>
      <w:snapToGrid w:val="0"/>
      <w:spacing w:after="57"/>
    </w:pPr>
    <w:rPr>
      <w:rFonts w:ascii="RimTimes" w:hAnsi="RimTimes"/>
      <w:b/>
      <w:sz w:val="19"/>
      <w:szCs w:val="20"/>
    </w:rPr>
  </w:style>
  <w:style w:type="paragraph" w:styleId="a5">
    <w:name w:val="Body Text"/>
    <w:basedOn w:val="a"/>
    <w:rPr>
      <w:rFonts w:ascii="RimTimes" w:eastAsia="(normal text)" w:hAnsi="RimTimes"/>
      <w:szCs w:val="20"/>
      <w:lang w:eastAsia="lv-LV"/>
    </w:rPr>
  </w:style>
  <w:style w:type="paragraph" w:styleId="a6">
    <w:name w:val="Body Text Indent"/>
    <w:basedOn w:val="a"/>
    <w:pPr>
      <w:ind w:firstLine="567"/>
      <w:jc w:val="both"/>
    </w:pPr>
    <w:rPr>
      <w:lang w:val="ru-RU"/>
    </w:rPr>
  </w:style>
  <w:style w:type="paragraph" w:styleId="30">
    <w:name w:val="Body Text Indent 3"/>
    <w:basedOn w:val="a"/>
    <w:pPr>
      <w:spacing w:after="120"/>
      <w:ind w:left="283"/>
    </w:pPr>
    <w:rPr>
      <w:sz w:val="16"/>
      <w:szCs w:val="16"/>
    </w:rPr>
  </w:style>
  <w:style w:type="paragraph" w:customStyle="1" w:styleId="a7">
    <w:name w:val="Îñíîâíîé òåêñò"/>
    <w:basedOn w:val="a"/>
    <w:rPr>
      <w:rFonts w:ascii="(normal text)" w:eastAsia="(normal text)" w:hAnsi="(normal text)"/>
      <w:sz w:val="28"/>
      <w:szCs w:val="20"/>
      <w:lang w:val="ru-RU" w:eastAsia="lv-LV"/>
    </w:rPr>
  </w:style>
  <w:style w:type="paragraph" w:styleId="a8">
    <w:name w:val="header"/>
    <w:basedOn w:val="a"/>
    <w:pPr>
      <w:tabs>
        <w:tab w:val="center" w:pos="4153"/>
        <w:tab w:val="right" w:pos="8306"/>
      </w:tabs>
    </w:pPr>
  </w:style>
  <w:style w:type="character" w:styleId="a9">
    <w:name w:val="page number"/>
    <w:basedOn w:val="a0"/>
  </w:style>
  <w:style w:type="paragraph" w:customStyle="1" w:styleId="virsr">
    <w:name w:val="virsr"/>
    <w:basedOn w:val="a"/>
    <w:pPr>
      <w:spacing w:before="227" w:after="113"/>
      <w:jc w:val="center"/>
    </w:pPr>
    <w:rPr>
      <w:rFonts w:ascii="Times New Roman" w:hAnsi="Times New Roman"/>
      <w:b/>
      <w:snapToGrid w:val="0"/>
      <w:szCs w:val="20"/>
    </w:rPr>
  </w:style>
  <w:style w:type="paragraph" w:customStyle="1" w:styleId="6">
    <w:name w:val="çàãîëîâîê 6"/>
    <w:basedOn w:val="a"/>
    <w:next w:val="a"/>
    <w:pPr>
      <w:keepNext/>
    </w:pPr>
    <w:rPr>
      <w:rFonts w:ascii="MS Sans Serif" w:hAnsi="MS Sans Serif"/>
      <w:b/>
      <w:sz w:val="28"/>
      <w:szCs w:val="20"/>
      <w:lang w:val="ru-RU" w:eastAsia="lv-LV"/>
    </w:rPr>
  </w:style>
  <w:style w:type="paragraph" w:customStyle="1" w:styleId="Normal1">
    <w:name w:val="Normal1"/>
    <w:pPr>
      <w:widowControl w:val="0"/>
    </w:pPr>
    <w:rPr>
      <w:lang w:val="ru-RU" w:eastAsia="ru-RU"/>
    </w:rPr>
  </w:style>
  <w:style w:type="paragraph" w:styleId="aa">
    <w:name w:val="Balloon Text"/>
    <w:basedOn w:val="a"/>
    <w:semiHidden/>
    <w:rsid w:val="00D92B7D"/>
    <w:rPr>
      <w:rFonts w:ascii="Tahoma" w:hAnsi="Tahoma" w:cs="Tahoma"/>
      <w:sz w:val="16"/>
      <w:szCs w:val="16"/>
    </w:rPr>
  </w:style>
  <w:style w:type="paragraph" w:styleId="ab">
    <w:name w:val="footer"/>
    <w:basedOn w:val="a"/>
    <w:rsid w:val="00694938"/>
    <w:pPr>
      <w:tabs>
        <w:tab w:val="center" w:pos="4153"/>
        <w:tab w:val="right" w:pos="8306"/>
      </w:tabs>
    </w:pPr>
  </w:style>
  <w:style w:type="paragraph" w:customStyle="1" w:styleId="Normal2">
    <w:name w:val="Normal2"/>
    <w:rsid w:val="00964B4A"/>
    <w:pPr>
      <w:widowControl w:val="0"/>
    </w:pPr>
    <w:rPr>
      <w:lang w:val="ru-RU" w:eastAsia="ru-RU"/>
    </w:rPr>
  </w:style>
  <w:style w:type="table" w:styleId="ac">
    <w:name w:val="Table Grid"/>
    <w:basedOn w:val="a1"/>
    <w:rsid w:val="007A1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01719C"/>
    <w:rPr>
      <w:sz w:val="16"/>
      <w:szCs w:val="16"/>
    </w:rPr>
  </w:style>
  <w:style w:type="paragraph" w:styleId="ae">
    <w:name w:val="annotation text"/>
    <w:basedOn w:val="a"/>
    <w:semiHidden/>
    <w:rsid w:val="0001719C"/>
    <w:rPr>
      <w:sz w:val="20"/>
      <w:szCs w:val="20"/>
    </w:rPr>
  </w:style>
  <w:style w:type="paragraph" w:styleId="af">
    <w:name w:val="annotation subject"/>
    <w:basedOn w:val="ae"/>
    <w:next w:val="ae"/>
    <w:semiHidden/>
    <w:rsid w:val="0001719C"/>
    <w:rPr>
      <w:b/>
      <w:bCs/>
    </w:rPr>
  </w:style>
  <w:style w:type="character" w:styleId="af0">
    <w:name w:val="Hyperlink"/>
    <w:rsid w:val="006647A5"/>
    <w:rPr>
      <w:color w:val="0000FF"/>
      <w:u w:val="single"/>
    </w:rPr>
  </w:style>
  <w:style w:type="character" w:customStyle="1" w:styleId="a4">
    <w:name w:val="Название Знак"/>
    <w:link w:val="a3"/>
    <w:rsid w:val="00901132"/>
    <w:rPr>
      <w:rFonts w:ascii="Arial" w:hAnsi="Arial"/>
      <w:b/>
      <w:sz w:val="24"/>
      <w:lang w:val="ru-RU" w:eastAsia="ru-RU"/>
    </w:rPr>
  </w:style>
  <w:style w:type="character" w:customStyle="1" w:styleId="hps">
    <w:name w:val="hps"/>
    <w:basedOn w:val="a0"/>
    <w:rsid w:val="00901132"/>
  </w:style>
  <w:style w:type="paragraph" w:customStyle="1" w:styleId="BodyText1">
    <w:name w:val="Body Text1"/>
    <w:rsid w:val="006241F8"/>
    <w:pPr>
      <w:ind w:firstLine="567"/>
      <w:jc w:val="both"/>
    </w:pPr>
    <w:rPr>
      <w:rFonts w:ascii="Dutch TL" w:hAnsi="Dutch TL"/>
      <w:color w:val="000000"/>
      <w:lang w:eastAsia="en-US"/>
    </w:rPr>
  </w:style>
  <w:style w:type="paragraph" w:styleId="2">
    <w:name w:val="Body Text 2"/>
    <w:basedOn w:val="a"/>
    <w:link w:val="20"/>
    <w:rsid w:val="001E1A02"/>
    <w:pPr>
      <w:spacing w:after="120" w:line="480" w:lineRule="auto"/>
    </w:pPr>
  </w:style>
  <w:style w:type="character" w:customStyle="1" w:styleId="20">
    <w:name w:val="Основной текст 2 Знак"/>
    <w:link w:val="2"/>
    <w:rsid w:val="001E1A02"/>
    <w:rPr>
      <w:rFonts w:ascii="Dutch TL" w:hAnsi="Dutch TL"/>
      <w:sz w:val="24"/>
      <w:szCs w:val="24"/>
      <w:lang w:val="en-GB" w:eastAsia="en-US"/>
    </w:rPr>
  </w:style>
  <w:style w:type="character" w:customStyle="1" w:styleId="longtext">
    <w:name w:val="long_text"/>
    <w:rsid w:val="00E14B78"/>
  </w:style>
  <w:style w:type="paragraph" w:styleId="af1">
    <w:name w:val="No Spacing"/>
    <w:uiPriority w:val="1"/>
    <w:qFormat/>
    <w:rsid w:val="00CF30A1"/>
    <w:pPr>
      <w:jc w:val="both"/>
    </w:pPr>
    <w:rPr>
      <w:rFonts w:eastAsia="Calibri"/>
      <w:sz w:val="28"/>
      <w:szCs w:val="22"/>
      <w:lang w:val="ru-RU" w:eastAsia="en-US"/>
    </w:rPr>
  </w:style>
  <w:style w:type="paragraph" w:customStyle="1" w:styleId="knZulassung03">
    <w:name w:val="knZulassung03"/>
    <w:basedOn w:val="a"/>
    <w:uiPriority w:val="99"/>
    <w:rsid w:val="00AC029A"/>
    <w:pPr>
      <w:spacing w:before="120" w:after="120"/>
      <w:ind w:left="2269" w:right="284" w:hanging="426"/>
    </w:pPr>
    <w:rPr>
      <w:rFonts w:ascii="Arial" w:hAnsi="Arial" w:cs="Arial"/>
      <w:snapToGrid w:val="0"/>
      <w:sz w:val="22"/>
      <w:szCs w:val="22"/>
      <w:lang w:val="de-DE" w:eastAsia="de-DE"/>
    </w:rPr>
  </w:style>
  <w:style w:type="character" w:customStyle="1" w:styleId="21">
    <w:name w:val="Основной текст (2)_"/>
    <w:link w:val="210"/>
    <w:uiPriority w:val="99"/>
    <w:rsid w:val="00AC029A"/>
    <w:rPr>
      <w:shd w:val="clear" w:color="auto" w:fill="FFFFFF"/>
    </w:rPr>
  </w:style>
  <w:style w:type="paragraph" w:customStyle="1" w:styleId="210">
    <w:name w:val="Основной текст (2)1"/>
    <w:basedOn w:val="a"/>
    <w:link w:val="21"/>
    <w:uiPriority w:val="99"/>
    <w:rsid w:val="00AC029A"/>
    <w:pPr>
      <w:widowControl w:val="0"/>
      <w:shd w:val="clear" w:color="auto" w:fill="FFFFFF"/>
      <w:spacing w:after="300" w:line="240" w:lineRule="atLeast"/>
      <w:ind w:hanging="620"/>
      <w:jc w:val="center"/>
    </w:pPr>
    <w:rPr>
      <w:rFonts w:ascii="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5867">
      <w:bodyDiv w:val="1"/>
      <w:marLeft w:val="0"/>
      <w:marRight w:val="0"/>
      <w:marTop w:val="0"/>
      <w:marBottom w:val="0"/>
      <w:divBdr>
        <w:top w:val="none" w:sz="0" w:space="0" w:color="auto"/>
        <w:left w:val="none" w:sz="0" w:space="0" w:color="auto"/>
        <w:bottom w:val="none" w:sz="0" w:space="0" w:color="auto"/>
        <w:right w:val="none" w:sz="0" w:space="0" w:color="auto"/>
      </w:divBdr>
    </w:div>
    <w:div w:id="7162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indeks.asia.kz@mail.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Инструкция по применению</vt:lpstr>
      <vt:lpstr>Инструкция по применению</vt:lpstr>
    </vt:vector>
  </TitlesOfParts>
  <Company>Grindeks</Company>
  <LinksUpToDate>false</LinksUpToDate>
  <CharactersWithSpaces>10104</CharactersWithSpaces>
  <SharedDoc>false</SharedDoc>
  <HLinks>
    <vt:vector size="6" baseType="variant">
      <vt:variant>
        <vt:i4>720950</vt:i4>
      </vt:variant>
      <vt:variant>
        <vt:i4>0</vt:i4>
      </vt:variant>
      <vt:variant>
        <vt:i4>0</vt:i4>
      </vt:variant>
      <vt:variant>
        <vt:i4>5</vt:i4>
      </vt:variant>
      <vt:variant>
        <vt:lpwstr>mailto:grindeks.asia.kz@mail.ru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применению</dc:title>
  <dc:creator>Monika Paberza</dc:creator>
  <cp:lastModifiedBy>Хализуллина Айжан Толемисовна</cp:lastModifiedBy>
  <cp:revision>3</cp:revision>
  <cp:lastPrinted>2011-12-05T09:29:00Z</cp:lastPrinted>
  <dcterms:created xsi:type="dcterms:W3CDTF">2019-11-14T05:21:00Z</dcterms:created>
  <dcterms:modified xsi:type="dcterms:W3CDTF">2019-11-14T05:21:00Z</dcterms:modified>
</cp:coreProperties>
</file>